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rPr>
        <w:id w:val="524693092"/>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576"/>
          </w:tblGrid>
          <w:tr w:rsidR="00C5678D">
            <w:trPr>
              <w:trHeight w:val="2880"/>
              <w:jc w:val="center"/>
            </w:trPr>
            <w:tc>
              <w:tcPr>
                <w:tcW w:w="5000" w:type="pct"/>
              </w:tcPr>
              <w:p w:rsidR="00C5678D" w:rsidRDefault="00C5678D" w:rsidP="006E59D0">
                <w:pPr>
                  <w:pStyle w:val="NoSpacing"/>
                  <w:tabs>
                    <w:tab w:val="left" w:pos="900"/>
                  </w:tabs>
                  <w:jc w:val="center"/>
                  <w:rPr>
                    <w:rFonts w:asciiTheme="majorHAnsi" w:eastAsiaTheme="majorEastAsia" w:hAnsiTheme="majorHAnsi" w:cstheme="majorBidi"/>
                    <w:caps/>
                  </w:rPr>
                </w:pPr>
              </w:p>
            </w:tc>
          </w:tr>
          <w:tr w:rsidR="00C5678D">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C5678D" w:rsidRDefault="00191D42" w:rsidP="00191D4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New Mexico International Registration Plan Manual</w:t>
                    </w:r>
                  </w:p>
                </w:tc>
              </w:sdtContent>
            </w:sdt>
          </w:tr>
          <w:tr w:rsidR="00C5678D">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C5678D" w:rsidRDefault="00D345E8" w:rsidP="00BC7A3D">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Instructions to guide you in  registering  your commercial vehicle(s)</w:t>
                    </w:r>
                  </w:p>
                </w:tc>
              </w:sdtContent>
            </w:sdt>
          </w:tr>
          <w:tr w:rsidR="00C5678D">
            <w:trPr>
              <w:trHeight w:val="360"/>
              <w:jc w:val="center"/>
            </w:trPr>
            <w:tc>
              <w:tcPr>
                <w:tcW w:w="5000" w:type="pct"/>
                <w:vAlign w:val="center"/>
              </w:tcPr>
              <w:p w:rsidR="00C5678D" w:rsidRDefault="00C5678D">
                <w:pPr>
                  <w:pStyle w:val="NoSpacing"/>
                  <w:jc w:val="center"/>
                </w:pPr>
              </w:p>
            </w:tc>
          </w:tr>
          <w:tr w:rsidR="00C5678D">
            <w:trPr>
              <w:trHeight w:val="360"/>
              <w:jc w:val="center"/>
            </w:trPr>
            <w:tc>
              <w:tcPr>
                <w:tcW w:w="5000" w:type="pct"/>
                <w:vAlign w:val="center"/>
              </w:tcPr>
              <w:p w:rsidR="00C5678D" w:rsidRDefault="00C5678D" w:rsidP="00C5678D">
                <w:pPr>
                  <w:pStyle w:val="NoSpacing"/>
                  <w:jc w:val="center"/>
                  <w:rPr>
                    <w:b/>
                    <w:bCs/>
                  </w:rPr>
                </w:pPr>
                <w:r>
                  <w:rPr>
                    <w:b/>
                    <w:bCs/>
                  </w:rPr>
                  <w:t>Revised</w:t>
                </w:r>
              </w:p>
            </w:tc>
          </w:tr>
          <w:tr w:rsidR="00C5678D">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9-01-01T00:00:00Z">
                  <w:dateFormat w:val="M/d/yyyy"/>
                  <w:lid w:val="en-US"/>
                  <w:storeMappedDataAs w:val="dateTime"/>
                  <w:calendar w:val="gregorian"/>
                </w:date>
              </w:sdtPr>
              <w:sdtEndPr/>
              <w:sdtContent>
                <w:tc>
                  <w:tcPr>
                    <w:tcW w:w="5000" w:type="pct"/>
                    <w:vAlign w:val="center"/>
                  </w:tcPr>
                  <w:p w:rsidR="00C5678D" w:rsidRDefault="00E44795" w:rsidP="00003B35">
                    <w:pPr>
                      <w:pStyle w:val="NoSpacing"/>
                      <w:jc w:val="center"/>
                      <w:rPr>
                        <w:b/>
                        <w:bCs/>
                      </w:rPr>
                    </w:pPr>
                    <w:r>
                      <w:rPr>
                        <w:b/>
                        <w:bCs/>
                      </w:rPr>
                      <w:t>1/1/2019</w:t>
                    </w:r>
                  </w:p>
                </w:tc>
              </w:sdtContent>
            </w:sdt>
          </w:tr>
        </w:tbl>
        <w:p w:rsidR="00C5678D" w:rsidRDefault="00C5678D"/>
        <w:p w:rsidR="00C5678D" w:rsidRDefault="00C5678D"/>
        <w:tbl>
          <w:tblPr>
            <w:tblpPr w:leftFromText="187" w:rightFromText="187" w:horzAnchor="margin" w:tblpXSpec="center" w:tblpYSpec="bottom"/>
            <w:tblW w:w="5000" w:type="pct"/>
            <w:tblLook w:val="04A0" w:firstRow="1" w:lastRow="0" w:firstColumn="1" w:lastColumn="0" w:noHBand="0" w:noVBand="1"/>
          </w:tblPr>
          <w:tblGrid>
            <w:gridCol w:w="9576"/>
          </w:tblGrid>
          <w:tr w:rsidR="00C5678D">
            <w:tc>
              <w:tcPr>
                <w:tcW w:w="5000" w:type="pct"/>
              </w:tcPr>
              <w:p w:rsidR="00C5678D" w:rsidRDefault="006E59D0" w:rsidP="00C5678D">
                <w:pPr>
                  <w:pStyle w:val="NoSpacing"/>
                </w:pPr>
                <w:r>
                  <w:t>New Mexico Motor Vehicle Division</w:t>
                </w:r>
              </w:p>
            </w:tc>
          </w:tr>
        </w:tbl>
        <w:p w:rsidR="00C5678D" w:rsidRDefault="00C5678D"/>
        <w:p w:rsidR="00661E93" w:rsidRDefault="00C5678D" w:rsidP="00661E93">
          <w:pPr>
            <w:rPr>
              <w:sz w:val="24"/>
              <w:szCs w:val="24"/>
              <w:u w:val="single"/>
            </w:rPr>
          </w:pPr>
          <w:r>
            <w:br w:type="page"/>
          </w:r>
        </w:p>
      </w:sdtContent>
    </w:sdt>
    <w:p w:rsidR="00801553" w:rsidRDefault="00801553" w:rsidP="00801553">
      <w:pPr>
        <w:rPr>
          <w:sz w:val="24"/>
          <w:szCs w:val="24"/>
          <w:u w:val="single"/>
        </w:rPr>
      </w:pPr>
    </w:p>
    <w:p w:rsidR="00B64902" w:rsidRDefault="00B64902" w:rsidP="00801553">
      <w:pPr>
        <w:jc w:val="center"/>
        <w:rPr>
          <w:b/>
          <w:sz w:val="32"/>
          <w:szCs w:val="32"/>
          <w:u w:val="single"/>
        </w:rPr>
      </w:pPr>
      <w:r w:rsidRPr="00B64902">
        <w:rPr>
          <w:b/>
          <w:sz w:val="32"/>
          <w:szCs w:val="32"/>
          <w:u w:val="single"/>
        </w:rPr>
        <w:t>INTRODUCTION</w:t>
      </w:r>
    </w:p>
    <w:p w:rsidR="003700DE" w:rsidRDefault="003700DE" w:rsidP="00B64902">
      <w:pPr>
        <w:jc w:val="center"/>
        <w:rPr>
          <w:b/>
          <w:sz w:val="32"/>
          <w:szCs w:val="32"/>
          <w:u w:val="single"/>
        </w:rPr>
      </w:pPr>
    </w:p>
    <w:p w:rsidR="003700DE" w:rsidRDefault="003700DE" w:rsidP="003700DE">
      <w:pPr>
        <w:rPr>
          <w:sz w:val="24"/>
          <w:szCs w:val="24"/>
        </w:rPr>
      </w:pPr>
      <w:r w:rsidRPr="003700DE">
        <w:rPr>
          <w:sz w:val="24"/>
          <w:szCs w:val="24"/>
        </w:rPr>
        <w:t>The</w:t>
      </w:r>
      <w:r w:rsidR="00CC297C">
        <w:rPr>
          <w:sz w:val="24"/>
          <w:szCs w:val="24"/>
        </w:rPr>
        <w:t xml:space="preserve"> </w:t>
      </w:r>
      <w:r w:rsidR="00D238E1">
        <w:rPr>
          <w:sz w:val="24"/>
          <w:szCs w:val="24"/>
        </w:rPr>
        <w:t xml:space="preserve">goal </w:t>
      </w:r>
      <w:r w:rsidR="001F1DFD">
        <w:rPr>
          <w:sz w:val="24"/>
          <w:szCs w:val="24"/>
        </w:rPr>
        <w:t>of this manual is to assist New Mexico based carriers</w:t>
      </w:r>
      <w:r w:rsidR="00CC297C">
        <w:rPr>
          <w:sz w:val="24"/>
          <w:szCs w:val="24"/>
        </w:rPr>
        <w:t xml:space="preserve"> </w:t>
      </w:r>
      <w:r w:rsidR="00D238E1">
        <w:rPr>
          <w:sz w:val="24"/>
          <w:szCs w:val="24"/>
        </w:rPr>
        <w:t>in registering</w:t>
      </w:r>
      <w:r w:rsidR="00CC297C">
        <w:rPr>
          <w:sz w:val="24"/>
          <w:szCs w:val="24"/>
        </w:rPr>
        <w:t xml:space="preserve"> vehicles that weigh over twenty six thousand (26,000</w:t>
      </w:r>
      <w:r w:rsidR="00737323">
        <w:rPr>
          <w:sz w:val="24"/>
          <w:szCs w:val="24"/>
        </w:rPr>
        <w:t>) pounds</w:t>
      </w:r>
      <w:r w:rsidR="00F16E2C">
        <w:rPr>
          <w:sz w:val="24"/>
          <w:szCs w:val="24"/>
        </w:rPr>
        <w:t xml:space="preserve"> or ha</w:t>
      </w:r>
      <w:r w:rsidR="00B330ED">
        <w:rPr>
          <w:sz w:val="24"/>
          <w:szCs w:val="24"/>
        </w:rPr>
        <w:t>ve-+</w:t>
      </w:r>
      <w:r w:rsidR="00F16E2C">
        <w:rPr>
          <w:sz w:val="24"/>
          <w:szCs w:val="24"/>
        </w:rPr>
        <w:t xml:space="preserve"> three or more axles regardless of weight</w:t>
      </w:r>
      <w:r w:rsidR="00CC297C">
        <w:rPr>
          <w:sz w:val="24"/>
          <w:szCs w:val="24"/>
        </w:rPr>
        <w:t xml:space="preserve"> and travel in New Mexico and other </w:t>
      </w:r>
      <w:r w:rsidR="00312091">
        <w:rPr>
          <w:sz w:val="24"/>
          <w:szCs w:val="24"/>
        </w:rPr>
        <w:t>jurisdictions</w:t>
      </w:r>
      <w:r w:rsidR="00CC297C">
        <w:rPr>
          <w:sz w:val="24"/>
          <w:szCs w:val="24"/>
        </w:rPr>
        <w:t xml:space="preserve">. </w:t>
      </w:r>
      <w:r w:rsidR="00312091">
        <w:rPr>
          <w:sz w:val="24"/>
          <w:szCs w:val="24"/>
        </w:rPr>
        <w:t xml:space="preserve">Vehicles weighing less than 26,000 pounds may be registered for IRP at the option of the carrier.  </w:t>
      </w:r>
      <w:r w:rsidR="00CC297C">
        <w:rPr>
          <w:sz w:val="24"/>
          <w:szCs w:val="24"/>
        </w:rPr>
        <w:t>If your vehicle(s) travel</w:t>
      </w:r>
      <w:r w:rsidR="006E59D0">
        <w:rPr>
          <w:sz w:val="24"/>
          <w:szCs w:val="24"/>
        </w:rPr>
        <w:t>s</w:t>
      </w:r>
      <w:r w:rsidR="00CC297C">
        <w:rPr>
          <w:sz w:val="24"/>
          <w:szCs w:val="24"/>
        </w:rPr>
        <w:t xml:space="preserve"> only in New Mexico, then your operation is intrastate and this manual does not apply to you.</w:t>
      </w:r>
      <w:r w:rsidR="00737323">
        <w:rPr>
          <w:sz w:val="24"/>
          <w:szCs w:val="24"/>
        </w:rPr>
        <w:t xml:space="preserve"> However, if your vehicle travels outside of New Mexico, you are conducting an interstate operation and subject to IRP (International Registration Plan) requirements. </w:t>
      </w:r>
      <w:r w:rsidR="00D238E1">
        <w:rPr>
          <w:sz w:val="24"/>
          <w:szCs w:val="24"/>
        </w:rPr>
        <w:t xml:space="preserve">The steps required </w:t>
      </w:r>
      <w:r w:rsidR="00F16E2C">
        <w:rPr>
          <w:sz w:val="24"/>
          <w:szCs w:val="24"/>
        </w:rPr>
        <w:t xml:space="preserve">for properly registering </w:t>
      </w:r>
      <w:r w:rsidR="00737323">
        <w:rPr>
          <w:sz w:val="24"/>
          <w:szCs w:val="24"/>
        </w:rPr>
        <w:t>your vehicle for interstate travel and some of the requirements that pertain to interstate registration</w:t>
      </w:r>
      <w:r w:rsidR="00D238E1">
        <w:rPr>
          <w:sz w:val="24"/>
          <w:szCs w:val="24"/>
        </w:rPr>
        <w:t xml:space="preserve"> will be explained</w:t>
      </w:r>
      <w:r w:rsidR="00737323">
        <w:rPr>
          <w:sz w:val="24"/>
          <w:szCs w:val="24"/>
        </w:rPr>
        <w:t>.</w:t>
      </w:r>
    </w:p>
    <w:p w:rsidR="003A7FD0" w:rsidRDefault="00737323" w:rsidP="003700DE">
      <w:pPr>
        <w:rPr>
          <w:sz w:val="24"/>
          <w:szCs w:val="24"/>
        </w:rPr>
      </w:pPr>
      <w:r>
        <w:rPr>
          <w:sz w:val="24"/>
          <w:szCs w:val="24"/>
        </w:rPr>
        <w:t xml:space="preserve">When you travel outside of New Mexico with your heavy commercial vehicle, you must register your vehicle with each jurisdiction in which you travel and pay registration fees.  The term jurisdiction refers to states </w:t>
      </w:r>
      <w:r w:rsidR="00F16E2C">
        <w:rPr>
          <w:sz w:val="24"/>
          <w:szCs w:val="24"/>
        </w:rPr>
        <w:t>and Canadian</w:t>
      </w:r>
      <w:r>
        <w:rPr>
          <w:sz w:val="24"/>
          <w:szCs w:val="24"/>
        </w:rPr>
        <w:t xml:space="preserve"> provinces.  To accomplish this, jurisdictions have entered into an agreement called the International Registration Plan (IRP).  The IRP allows a motor car</w:t>
      </w:r>
      <w:r w:rsidR="003A7FD0">
        <w:rPr>
          <w:sz w:val="24"/>
          <w:szCs w:val="24"/>
        </w:rPr>
        <w:t>rier to</w:t>
      </w:r>
      <w:r w:rsidR="00F16E2C">
        <w:rPr>
          <w:sz w:val="24"/>
          <w:szCs w:val="24"/>
        </w:rPr>
        <w:t xml:space="preserve"> submit</w:t>
      </w:r>
      <w:r w:rsidR="003A7FD0">
        <w:rPr>
          <w:sz w:val="24"/>
          <w:szCs w:val="24"/>
        </w:rPr>
        <w:t xml:space="preserve"> one application to their base (home) jurisdiction instead of applying separately to each jurisdiction where the carrier operates.  Registration fees paid to each jurisdiction are determined by the percentage of miles vehicles travel</w:t>
      </w:r>
      <w:r w:rsidR="006E59D0">
        <w:rPr>
          <w:sz w:val="24"/>
          <w:szCs w:val="24"/>
        </w:rPr>
        <w:t>ed</w:t>
      </w:r>
      <w:r w:rsidR="003A7FD0">
        <w:rPr>
          <w:sz w:val="24"/>
          <w:szCs w:val="24"/>
        </w:rPr>
        <w:t xml:space="preserve"> in that jurisdiction. When you apply for IRP registration, you are registering your fleet.  A fleet can be one or several vehicles or as many as hundreds of vehicles.  You must keep track of </w:t>
      </w:r>
      <w:r w:rsidR="00FF7CDD">
        <w:rPr>
          <w:sz w:val="24"/>
          <w:szCs w:val="24"/>
        </w:rPr>
        <w:t xml:space="preserve">all miles travelled by all the vehicles in your fleet.  When you renew your registration, you must report </w:t>
      </w:r>
      <w:r w:rsidR="00F16E2C">
        <w:rPr>
          <w:sz w:val="24"/>
          <w:szCs w:val="24"/>
        </w:rPr>
        <w:t>total fleet miles</w:t>
      </w:r>
      <w:r w:rsidR="00FF7CDD">
        <w:rPr>
          <w:sz w:val="24"/>
          <w:szCs w:val="24"/>
        </w:rPr>
        <w:t xml:space="preserve"> travelled in all jurisdictions.  To do this, you must have an acceptable mileage accounting system in place. This involves maintaining mileage records and keeping track of odometer readings for each vehicle in your fleet.</w:t>
      </w:r>
    </w:p>
    <w:p w:rsidR="00FF7CDD" w:rsidRDefault="00FF7CDD" w:rsidP="001F1DFD">
      <w:pPr>
        <w:rPr>
          <w:sz w:val="24"/>
          <w:szCs w:val="24"/>
        </w:rPr>
      </w:pPr>
      <w:r>
        <w:rPr>
          <w:sz w:val="24"/>
          <w:szCs w:val="24"/>
        </w:rPr>
        <w:t xml:space="preserve">This manual provides the basic information needed to prepare applications.  The contents of this manual; however, will not cover every unique situation or answer all questions that may arise.  Some of the information in this manual applies to specific operations and may not apply to you. </w:t>
      </w:r>
    </w:p>
    <w:p w:rsidR="00FF7CDD" w:rsidRDefault="00FF7CDD" w:rsidP="00FF7CDD">
      <w:pPr>
        <w:rPr>
          <w:sz w:val="24"/>
          <w:szCs w:val="24"/>
        </w:rPr>
      </w:pPr>
    </w:p>
    <w:p w:rsidR="00EB6A12" w:rsidRDefault="00EB6A12" w:rsidP="0096141C">
      <w:pPr>
        <w:jc w:val="center"/>
        <w:rPr>
          <w:sz w:val="28"/>
          <w:szCs w:val="28"/>
        </w:rPr>
      </w:pPr>
    </w:p>
    <w:p w:rsidR="0095571B" w:rsidRDefault="0095571B" w:rsidP="0096141C">
      <w:pPr>
        <w:jc w:val="center"/>
        <w:rPr>
          <w:sz w:val="28"/>
          <w:szCs w:val="28"/>
        </w:rPr>
      </w:pPr>
    </w:p>
    <w:p w:rsidR="0095571B" w:rsidRDefault="0095571B" w:rsidP="0096141C">
      <w:pPr>
        <w:jc w:val="center"/>
        <w:rPr>
          <w:sz w:val="28"/>
          <w:szCs w:val="28"/>
        </w:rPr>
      </w:pPr>
    </w:p>
    <w:p w:rsidR="0095571B" w:rsidRDefault="0095571B" w:rsidP="0096141C">
      <w:pPr>
        <w:jc w:val="center"/>
        <w:rPr>
          <w:sz w:val="28"/>
          <w:szCs w:val="28"/>
        </w:rPr>
      </w:pPr>
    </w:p>
    <w:p w:rsidR="0096141C" w:rsidRDefault="0096141C" w:rsidP="0096141C">
      <w:pPr>
        <w:jc w:val="center"/>
        <w:rPr>
          <w:rFonts w:ascii="Bodoni MT Black" w:hAnsi="Bodoni MT Black"/>
          <w:sz w:val="28"/>
          <w:szCs w:val="28"/>
        </w:rPr>
      </w:pPr>
      <w:r w:rsidRPr="0096141C">
        <w:rPr>
          <w:sz w:val="28"/>
          <w:szCs w:val="28"/>
        </w:rPr>
        <w:lastRenderedPageBreak/>
        <w:t xml:space="preserve">Contact Information for </w:t>
      </w:r>
      <w:r w:rsidRPr="0096141C">
        <w:rPr>
          <w:rFonts w:ascii="Bodoni MT Black" w:hAnsi="Bodoni MT Black"/>
          <w:sz w:val="28"/>
          <w:szCs w:val="28"/>
        </w:rPr>
        <w:t>NEW MEXICO</w:t>
      </w:r>
    </w:p>
    <w:p w:rsidR="003C08DB" w:rsidRDefault="003C08DB" w:rsidP="0096141C">
      <w:pPr>
        <w:jc w:val="center"/>
        <w:rPr>
          <w:rFonts w:ascii="Bodoni MT Black" w:hAnsi="Bodoni MT Black"/>
          <w:sz w:val="28"/>
          <w:szCs w:val="28"/>
        </w:rPr>
      </w:pPr>
    </w:p>
    <w:p w:rsidR="003C08DB" w:rsidRDefault="003C08DB" w:rsidP="003C5D75">
      <w:pPr>
        <w:rPr>
          <w:rFonts w:cstheme="minorHAnsi"/>
          <w:b/>
          <w:sz w:val="28"/>
          <w:szCs w:val="28"/>
          <w:u w:val="single"/>
        </w:rPr>
      </w:pPr>
      <w:r w:rsidRPr="003C08DB">
        <w:rPr>
          <w:rFonts w:cstheme="minorHAnsi"/>
          <w:b/>
          <w:sz w:val="28"/>
          <w:szCs w:val="28"/>
          <w:u w:val="single"/>
        </w:rPr>
        <w:t>IRP Registration</w:t>
      </w:r>
      <w:r>
        <w:rPr>
          <w:rFonts w:cstheme="minorHAnsi"/>
          <w:b/>
          <w:sz w:val="28"/>
          <w:szCs w:val="28"/>
          <w:u w:val="single"/>
        </w:rPr>
        <w:t>, IFTA, Weight Distance</w:t>
      </w:r>
      <w:r w:rsidR="003C5D75">
        <w:rPr>
          <w:rFonts w:cstheme="minorHAnsi"/>
          <w:b/>
          <w:sz w:val="28"/>
          <w:szCs w:val="28"/>
          <w:u w:val="single"/>
        </w:rPr>
        <w:t>,</w:t>
      </w:r>
      <w:r>
        <w:rPr>
          <w:rFonts w:cstheme="minorHAnsi"/>
          <w:b/>
          <w:sz w:val="28"/>
          <w:szCs w:val="28"/>
          <w:u w:val="single"/>
        </w:rPr>
        <w:t xml:space="preserve"> </w:t>
      </w:r>
      <w:r w:rsidR="003C5D75">
        <w:rPr>
          <w:rFonts w:cstheme="minorHAnsi"/>
          <w:b/>
          <w:sz w:val="28"/>
          <w:szCs w:val="28"/>
          <w:u w:val="single"/>
        </w:rPr>
        <w:t>E</w:t>
      </w:r>
      <w:r w:rsidR="006E59D0">
        <w:rPr>
          <w:rFonts w:cstheme="minorHAnsi"/>
          <w:b/>
          <w:sz w:val="28"/>
          <w:szCs w:val="28"/>
          <w:u w:val="single"/>
        </w:rPr>
        <w:t>p</w:t>
      </w:r>
      <w:r>
        <w:rPr>
          <w:rFonts w:cstheme="minorHAnsi"/>
          <w:b/>
          <w:sz w:val="28"/>
          <w:szCs w:val="28"/>
          <w:u w:val="single"/>
        </w:rPr>
        <w:t>ermits</w:t>
      </w:r>
    </w:p>
    <w:p w:rsidR="003C08DB" w:rsidRPr="003B64DE" w:rsidRDefault="003C08DB" w:rsidP="003B64DE">
      <w:pPr>
        <w:spacing w:line="240" w:lineRule="auto"/>
        <w:rPr>
          <w:rFonts w:cstheme="minorHAnsi"/>
        </w:rPr>
      </w:pPr>
      <w:r w:rsidRPr="003B64DE">
        <w:rPr>
          <w:rFonts w:cstheme="minorHAnsi"/>
        </w:rPr>
        <w:t>Commercial Vehicle Bureau MVD</w:t>
      </w:r>
    </w:p>
    <w:p w:rsidR="003C08DB" w:rsidRPr="003B64DE" w:rsidRDefault="003C08DB" w:rsidP="003B64DE">
      <w:pPr>
        <w:spacing w:line="240" w:lineRule="auto"/>
        <w:rPr>
          <w:rFonts w:cstheme="minorHAnsi"/>
        </w:rPr>
      </w:pPr>
      <w:r w:rsidRPr="003B64DE">
        <w:rPr>
          <w:rFonts w:cstheme="minorHAnsi"/>
        </w:rPr>
        <w:t>2546 Camino Entrada</w:t>
      </w:r>
    </w:p>
    <w:p w:rsidR="003C08DB" w:rsidRPr="003B64DE" w:rsidRDefault="003C08DB" w:rsidP="003B64DE">
      <w:pPr>
        <w:spacing w:line="240" w:lineRule="auto"/>
        <w:rPr>
          <w:rFonts w:cstheme="minorHAnsi"/>
        </w:rPr>
      </w:pPr>
      <w:r w:rsidRPr="003B64DE">
        <w:rPr>
          <w:rFonts w:cstheme="minorHAnsi"/>
        </w:rPr>
        <w:t>Santa Fe, NM 87507</w:t>
      </w:r>
    </w:p>
    <w:p w:rsidR="003C08DB" w:rsidRPr="003B64DE" w:rsidRDefault="003C08DB" w:rsidP="003B64DE">
      <w:pPr>
        <w:spacing w:line="240" w:lineRule="auto"/>
        <w:rPr>
          <w:rFonts w:cstheme="minorHAnsi"/>
        </w:rPr>
      </w:pPr>
      <w:r w:rsidRPr="003B64DE">
        <w:rPr>
          <w:rFonts w:cstheme="minorHAnsi"/>
        </w:rPr>
        <w:t>Telephone (</w:t>
      </w:r>
      <w:r w:rsidR="0027179F">
        <w:rPr>
          <w:rFonts w:cstheme="minorHAnsi"/>
        </w:rPr>
        <w:t>888</w:t>
      </w:r>
      <w:r w:rsidRPr="003B64DE">
        <w:rPr>
          <w:rFonts w:cstheme="minorHAnsi"/>
        </w:rPr>
        <w:t xml:space="preserve">) </w:t>
      </w:r>
      <w:r w:rsidR="0027179F">
        <w:rPr>
          <w:rFonts w:cstheme="minorHAnsi"/>
        </w:rPr>
        <w:t>683-2821</w:t>
      </w:r>
    </w:p>
    <w:p w:rsidR="003C08DB" w:rsidRPr="003B64DE" w:rsidRDefault="003C08DB" w:rsidP="003B64DE">
      <w:pPr>
        <w:spacing w:line="240" w:lineRule="auto"/>
        <w:rPr>
          <w:rFonts w:cstheme="minorHAnsi"/>
        </w:rPr>
      </w:pPr>
      <w:r w:rsidRPr="003B64DE">
        <w:rPr>
          <w:rFonts w:cstheme="minorHAnsi"/>
        </w:rPr>
        <w:t>Fax (505) 476-1570</w:t>
      </w:r>
    </w:p>
    <w:p w:rsidR="003C08DB" w:rsidRDefault="003C08DB" w:rsidP="003C08DB">
      <w:pPr>
        <w:rPr>
          <w:rFonts w:cstheme="minorHAnsi"/>
          <w:sz w:val="24"/>
          <w:szCs w:val="24"/>
        </w:rPr>
      </w:pPr>
    </w:p>
    <w:p w:rsidR="003C08DB" w:rsidRDefault="003C08DB" w:rsidP="003C08DB">
      <w:pPr>
        <w:rPr>
          <w:rFonts w:cstheme="minorHAnsi"/>
          <w:b/>
          <w:sz w:val="28"/>
          <w:szCs w:val="28"/>
          <w:u w:val="single"/>
        </w:rPr>
      </w:pPr>
      <w:r>
        <w:rPr>
          <w:rFonts w:cstheme="minorHAnsi"/>
          <w:b/>
          <w:sz w:val="28"/>
          <w:szCs w:val="28"/>
          <w:u w:val="single"/>
        </w:rPr>
        <w:t>Operating Authority</w:t>
      </w:r>
    </w:p>
    <w:p w:rsidR="003B64DE" w:rsidRPr="003B64DE" w:rsidRDefault="003B64DE" w:rsidP="003B64DE">
      <w:pPr>
        <w:spacing w:line="240" w:lineRule="auto"/>
        <w:rPr>
          <w:rFonts w:cstheme="minorHAnsi"/>
        </w:rPr>
      </w:pPr>
      <w:r w:rsidRPr="003B64DE">
        <w:rPr>
          <w:rFonts w:cstheme="minorHAnsi"/>
        </w:rPr>
        <w:t>NM Public Regulation Commission</w:t>
      </w:r>
      <w:r w:rsidR="006E59D0">
        <w:rPr>
          <w:rFonts w:cstheme="minorHAnsi"/>
        </w:rPr>
        <w:t xml:space="preserve"> – Transportation Division</w:t>
      </w:r>
    </w:p>
    <w:p w:rsidR="003B64DE" w:rsidRPr="003B64DE" w:rsidRDefault="003B64DE" w:rsidP="003B64DE">
      <w:pPr>
        <w:spacing w:line="240" w:lineRule="auto"/>
        <w:rPr>
          <w:rFonts w:cstheme="minorHAnsi"/>
        </w:rPr>
      </w:pPr>
      <w:r w:rsidRPr="003B64DE">
        <w:rPr>
          <w:rFonts w:cstheme="minorHAnsi"/>
        </w:rPr>
        <w:t>Post Office Drawer 1269</w:t>
      </w:r>
    </w:p>
    <w:p w:rsidR="003B64DE" w:rsidRPr="003B64DE" w:rsidRDefault="003B64DE" w:rsidP="003B64DE">
      <w:pPr>
        <w:spacing w:line="240" w:lineRule="auto"/>
        <w:rPr>
          <w:rFonts w:cstheme="minorHAnsi"/>
        </w:rPr>
      </w:pPr>
      <w:r w:rsidRPr="003B64DE">
        <w:rPr>
          <w:rFonts w:cstheme="minorHAnsi"/>
        </w:rPr>
        <w:t>Santa Fe, New Mexico 87504-1269</w:t>
      </w:r>
    </w:p>
    <w:p w:rsidR="003B64DE" w:rsidRPr="003B64DE" w:rsidRDefault="003B64DE" w:rsidP="003B64DE">
      <w:pPr>
        <w:spacing w:line="240" w:lineRule="auto"/>
        <w:rPr>
          <w:rFonts w:cstheme="minorHAnsi"/>
        </w:rPr>
      </w:pPr>
      <w:r w:rsidRPr="003B64DE">
        <w:rPr>
          <w:rFonts w:cstheme="minorHAnsi"/>
        </w:rPr>
        <w:t>Telephone (505) 827-4519</w:t>
      </w:r>
    </w:p>
    <w:p w:rsidR="003B64DE" w:rsidRDefault="003B64DE" w:rsidP="003B64DE">
      <w:pPr>
        <w:spacing w:line="240" w:lineRule="auto"/>
        <w:rPr>
          <w:rFonts w:cstheme="minorHAnsi"/>
          <w:sz w:val="24"/>
          <w:szCs w:val="24"/>
        </w:rPr>
      </w:pPr>
      <w:r w:rsidRPr="003B64DE">
        <w:rPr>
          <w:rFonts w:cstheme="minorHAnsi"/>
        </w:rPr>
        <w:t>Fax (505) 827-4023</w:t>
      </w:r>
    </w:p>
    <w:p w:rsidR="003C08DB" w:rsidRDefault="003C08DB" w:rsidP="003C08DB">
      <w:pPr>
        <w:rPr>
          <w:rFonts w:cstheme="minorHAnsi"/>
          <w:sz w:val="24"/>
          <w:szCs w:val="24"/>
        </w:rPr>
      </w:pPr>
    </w:p>
    <w:p w:rsidR="003B64DE" w:rsidRDefault="003B64DE" w:rsidP="003B64DE">
      <w:pPr>
        <w:rPr>
          <w:rFonts w:cstheme="minorHAnsi"/>
          <w:b/>
          <w:sz w:val="28"/>
          <w:szCs w:val="28"/>
          <w:u w:val="single"/>
        </w:rPr>
      </w:pPr>
      <w:r>
        <w:rPr>
          <w:rFonts w:cstheme="minorHAnsi"/>
          <w:b/>
          <w:sz w:val="28"/>
          <w:szCs w:val="28"/>
          <w:u w:val="single"/>
        </w:rPr>
        <w:t>Oversize Overweight Permits</w:t>
      </w:r>
    </w:p>
    <w:p w:rsidR="0023022A" w:rsidRDefault="0023022A" w:rsidP="003B64DE">
      <w:pPr>
        <w:spacing w:line="240" w:lineRule="auto"/>
        <w:rPr>
          <w:rFonts w:cstheme="minorHAnsi"/>
        </w:rPr>
      </w:pPr>
      <w:r>
        <w:rPr>
          <w:rFonts w:cstheme="minorHAnsi"/>
        </w:rPr>
        <w:t>Department of Public Safety</w:t>
      </w:r>
    </w:p>
    <w:p w:rsidR="003B64DE" w:rsidRPr="003B64DE" w:rsidRDefault="003B64DE" w:rsidP="003B64DE">
      <w:pPr>
        <w:spacing w:line="240" w:lineRule="auto"/>
        <w:rPr>
          <w:rFonts w:cstheme="minorHAnsi"/>
        </w:rPr>
      </w:pPr>
      <w:r>
        <w:rPr>
          <w:rFonts w:cstheme="minorHAnsi"/>
        </w:rPr>
        <w:t>Motor Transportation Division Oversize and Overweight Permits</w:t>
      </w:r>
    </w:p>
    <w:p w:rsidR="003B64DE" w:rsidRDefault="00F70986" w:rsidP="003B64DE">
      <w:pPr>
        <w:spacing w:line="240" w:lineRule="auto"/>
        <w:rPr>
          <w:rFonts w:cstheme="minorHAnsi"/>
        </w:rPr>
      </w:pPr>
      <w:r w:rsidRPr="00F70986">
        <w:rPr>
          <w:rFonts w:cstheme="minorHAnsi"/>
        </w:rPr>
        <w:t xml:space="preserve">2500 </w:t>
      </w:r>
      <w:r w:rsidR="00003B35" w:rsidRPr="00F70986">
        <w:rPr>
          <w:rFonts w:cstheme="minorHAnsi"/>
        </w:rPr>
        <w:t>Cerrillo</w:t>
      </w:r>
      <w:r w:rsidR="00003B35">
        <w:rPr>
          <w:rFonts w:cstheme="minorHAnsi"/>
        </w:rPr>
        <w:t>s Road</w:t>
      </w:r>
      <w:r w:rsidR="000D1A02">
        <w:rPr>
          <w:rFonts w:cstheme="minorHAnsi"/>
        </w:rPr>
        <w:t xml:space="preserve">   </w:t>
      </w:r>
    </w:p>
    <w:p w:rsidR="000D1A02" w:rsidRPr="003B64DE" w:rsidRDefault="000D1A02" w:rsidP="003B64DE">
      <w:pPr>
        <w:spacing w:line="240" w:lineRule="auto"/>
        <w:rPr>
          <w:rFonts w:cstheme="minorHAnsi"/>
        </w:rPr>
      </w:pPr>
      <w:r>
        <w:rPr>
          <w:rFonts w:cstheme="minorHAnsi"/>
        </w:rPr>
        <w:t xml:space="preserve">PO Box 1268 </w:t>
      </w:r>
    </w:p>
    <w:p w:rsidR="003B64DE" w:rsidRPr="003B64DE" w:rsidRDefault="003B64DE" w:rsidP="003B64DE">
      <w:pPr>
        <w:spacing w:line="240" w:lineRule="auto"/>
        <w:rPr>
          <w:rFonts w:cstheme="minorHAnsi"/>
        </w:rPr>
      </w:pPr>
      <w:r w:rsidRPr="003B64DE">
        <w:rPr>
          <w:rFonts w:cstheme="minorHAnsi"/>
        </w:rPr>
        <w:t>Santa Fe, NM 8750</w:t>
      </w:r>
      <w:r w:rsidR="000D1A02">
        <w:rPr>
          <w:rFonts w:cstheme="minorHAnsi"/>
        </w:rPr>
        <w:t>4-1268</w:t>
      </w:r>
    </w:p>
    <w:p w:rsidR="003B64DE" w:rsidRPr="003B64DE" w:rsidRDefault="003B64DE" w:rsidP="003B64DE">
      <w:pPr>
        <w:spacing w:line="240" w:lineRule="auto"/>
        <w:rPr>
          <w:rFonts w:cstheme="minorHAnsi"/>
        </w:rPr>
      </w:pPr>
      <w:r w:rsidRPr="003B64DE">
        <w:rPr>
          <w:rFonts w:cstheme="minorHAnsi"/>
        </w:rPr>
        <w:t xml:space="preserve">Telephone (505) </w:t>
      </w:r>
      <w:r w:rsidR="0023022A">
        <w:rPr>
          <w:rFonts w:cstheme="minorHAnsi"/>
        </w:rPr>
        <w:t>476-2475 x 1</w:t>
      </w:r>
    </w:p>
    <w:p w:rsidR="003B64DE" w:rsidRPr="003B64DE" w:rsidRDefault="003B64DE" w:rsidP="003B64DE">
      <w:pPr>
        <w:spacing w:line="240" w:lineRule="auto"/>
        <w:rPr>
          <w:rFonts w:cstheme="minorHAnsi"/>
        </w:rPr>
      </w:pPr>
      <w:r w:rsidRPr="003B64DE">
        <w:rPr>
          <w:rFonts w:cstheme="minorHAnsi"/>
        </w:rPr>
        <w:t xml:space="preserve">Fax (505) </w:t>
      </w:r>
      <w:r w:rsidR="00801553">
        <w:rPr>
          <w:rFonts w:cstheme="minorHAnsi"/>
        </w:rPr>
        <w:t>476-2479</w:t>
      </w:r>
    </w:p>
    <w:p w:rsidR="003C08DB" w:rsidRDefault="003C08DB" w:rsidP="003C08DB">
      <w:pPr>
        <w:rPr>
          <w:rFonts w:cstheme="minorHAnsi"/>
          <w:sz w:val="24"/>
          <w:szCs w:val="24"/>
        </w:rPr>
      </w:pPr>
    </w:p>
    <w:p w:rsidR="0095571B" w:rsidRDefault="0095571B" w:rsidP="00801553">
      <w:pPr>
        <w:jc w:val="center"/>
        <w:rPr>
          <w:rFonts w:cstheme="minorHAnsi"/>
          <w:sz w:val="28"/>
          <w:szCs w:val="28"/>
        </w:rPr>
      </w:pPr>
    </w:p>
    <w:p w:rsidR="00801553" w:rsidRDefault="00801553" w:rsidP="00801553">
      <w:pPr>
        <w:jc w:val="center"/>
        <w:rPr>
          <w:rFonts w:cstheme="minorHAnsi"/>
          <w:sz w:val="28"/>
          <w:szCs w:val="28"/>
        </w:rPr>
      </w:pPr>
      <w:r>
        <w:rPr>
          <w:rFonts w:cstheme="minorHAnsi"/>
          <w:sz w:val="28"/>
          <w:szCs w:val="28"/>
        </w:rPr>
        <w:lastRenderedPageBreak/>
        <w:t>TABLE OF CONTENTS</w:t>
      </w:r>
    </w:p>
    <w:p w:rsidR="00087674" w:rsidRDefault="00AE7A29" w:rsidP="00087674">
      <w:pPr>
        <w:pStyle w:val="ListParagraph"/>
        <w:numPr>
          <w:ilvl w:val="0"/>
          <w:numId w:val="1"/>
        </w:numPr>
        <w:jc w:val="both"/>
        <w:rPr>
          <w:rFonts w:cstheme="minorHAnsi"/>
          <w:sz w:val="24"/>
          <w:szCs w:val="24"/>
        </w:rPr>
      </w:pPr>
      <w:r>
        <w:rPr>
          <w:rFonts w:cstheme="minorHAnsi"/>
          <w:sz w:val="24"/>
          <w:szCs w:val="24"/>
        </w:rPr>
        <w:t xml:space="preserve">  </w:t>
      </w:r>
      <w:r w:rsidR="00865595">
        <w:rPr>
          <w:rFonts w:cstheme="minorHAnsi"/>
          <w:sz w:val="24"/>
          <w:szCs w:val="24"/>
        </w:rPr>
        <w:t xml:space="preserve">  </w:t>
      </w:r>
      <w:r w:rsidR="00BE64AB">
        <w:rPr>
          <w:rFonts w:cstheme="minorHAnsi"/>
          <w:sz w:val="24"/>
          <w:szCs w:val="24"/>
        </w:rPr>
        <w:t xml:space="preserve"> </w:t>
      </w:r>
      <w:r w:rsidR="00C5678D" w:rsidRPr="00087674">
        <w:rPr>
          <w:rFonts w:cstheme="minorHAnsi"/>
          <w:sz w:val="24"/>
          <w:szCs w:val="24"/>
        </w:rPr>
        <w:t>What is IRP</w:t>
      </w:r>
      <w:r w:rsidR="00087674">
        <w:rPr>
          <w:rFonts w:cstheme="minorHAnsi"/>
          <w:sz w:val="24"/>
          <w:szCs w:val="24"/>
        </w:rPr>
        <w:t>?</w:t>
      </w:r>
      <w:r w:rsidR="0084738C" w:rsidRPr="00087674">
        <w:rPr>
          <w:rFonts w:cstheme="minorHAnsi"/>
          <w:sz w:val="24"/>
          <w:szCs w:val="24"/>
        </w:rPr>
        <w:t xml:space="preserve"> </w:t>
      </w:r>
    </w:p>
    <w:p w:rsidR="0084738C" w:rsidRPr="00087674" w:rsidRDefault="00AE7A29" w:rsidP="00087674">
      <w:pPr>
        <w:pStyle w:val="ListParagraph"/>
        <w:numPr>
          <w:ilvl w:val="0"/>
          <w:numId w:val="1"/>
        </w:numPr>
        <w:jc w:val="both"/>
        <w:rPr>
          <w:rFonts w:cstheme="minorHAnsi"/>
          <w:sz w:val="24"/>
          <w:szCs w:val="24"/>
        </w:rPr>
      </w:pPr>
      <w:r>
        <w:rPr>
          <w:rFonts w:cstheme="minorHAnsi"/>
          <w:sz w:val="24"/>
          <w:szCs w:val="24"/>
        </w:rPr>
        <w:t xml:space="preserve">   </w:t>
      </w:r>
      <w:r w:rsidR="00865595">
        <w:rPr>
          <w:rFonts w:cstheme="minorHAnsi"/>
          <w:sz w:val="24"/>
          <w:szCs w:val="24"/>
        </w:rPr>
        <w:t xml:space="preserve"> </w:t>
      </w:r>
      <w:r w:rsidR="00BE64AB">
        <w:rPr>
          <w:rFonts w:cstheme="minorHAnsi"/>
          <w:sz w:val="24"/>
          <w:szCs w:val="24"/>
        </w:rPr>
        <w:t xml:space="preserve"> </w:t>
      </w:r>
      <w:r w:rsidR="0084738C" w:rsidRPr="00087674">
        <w:rPr>
          <w:rFonts w:cstheme="minorHAnsi"/>
          <w:sz w:val="24"/>
          <w:szCs w:val="24"/>
        </w:rPr>
        <w:t>How IRP Works</w:t>
      </w:r>
    </w:p>
    <w:p w:rsidR="00A516AA" w:rsidRPr="00087674" w:rsidRDefault="00A516AA" w:rsidP="00087674">
      <w:pPr>
        <w:pStyle w:val="ListParagraph"/>
        <w:numPr>
          <w:ilvl w:val="0"/>
          <w:numId w:val="1"/>
        </w:numPr>
        <w:jc w:val="both"/>
        <w:rPr>
          <w:rFonts w:cstheme="minorHAnsi"/>
          <w:sz w:val="24"/>
          <w:szCs w:val="24"/>
        </w:rPr>
      </w:pPr>
      <w:r w:rsidRPr="00087674">
        <w:rPr>
          <w:rFonts w:cstheme="minorHAnsi"/>
          <w:sz w:val="24"/>
          <w:szCs w:val="24"/>
        </w:rPr>
        <w:t xml:space="preserve"> </w:t>
      </w:r>
      <w:r w:rsidR="00087674">
        <w:rPr>
          <w:rFonts w:cstheme="minorHAnsi"/>
          <w:sz w:val="24"/>
          <w:szCs w:val="24"/>
        </w:rPr>
        <w:t xml:space="preserve">  </w:t>
      </w:r>
      <w:r w:rsidR="00865595">
        <w:rPr>
          <w:rFonts w:cstheme="minorHAnsi"/>
          <w:sz w:val="24"/>
          <w:szCs w:val="24"/>
        </w:rPr>
        <w:t xml:space="preserve"> </w:t>
      </w:r>
      <w:r w:rsidR="00BE64AB">
        <w:rPr>
          <w:rFonts w:cstheme="minorHAnsi"/>
          <w:sz w:val="24"/>
          <w:szCs w:val="24"/>
        </w:rPr>
        <w:t xml:space="preserve"> </w:t>
      </w:r>
      <w:r w:rsidRPr="00087674">
        <w:rPr>
          <w:rFonts w:cstheme="minorHAnsi"/>
          <w:sz w:val="24"/>
          <w:szCs w:val="24"/>
        </w:rPr>
        <w:t xml:space="preserve">When </w:t>
      </w:r>
      <w:r w:rsidR="00087674">
        <w:rPr>
          <w:rFonts w:cstheme="minorHAnsi"/>
          <w:sz w:val="24"/>
          <w:szCs w:val="24"/>
        </w:rPr>
        <w:t xml:space="preserve">A Commercial Vehicle </w:t>
      </w:r>
      <w:r w:rsidR="00080433">
        <w:rPr>
          <w:rFonts w:cstheme="minorHAnsi"/>
          <w:sz w:val="24"/>
          <w:szCs w:val="24"/>
        </w:rPr>
        <w:t>s</w:t>
      </w:r>
      <w:r w:rsidR="00087674">
        <w:rPr>
          <w:rFonts w:cstheme="minorHAnsi"/>
          <w:sz w:val="24"/>
          <w:szCs w:val="24"/>
        </w:rPr>
        <w:t>hould be Apportioned</w:t>
      </w:r>
    </w:p>
    <w:p w:rsidR="00224D61" w:rsidRPr="00087674" w:rsidRDefault="00A318A0" w:rsidP="00087674">
      <w:pPr>
        <w:pStyle w:val="ListParagraph"/>
        <w:numPr>
          <w:ilvl w:val="0"/>
          <w:numId w:val="1"/>
        </w:numPr>
        <w:jc w:val="both"/>
        <w:rPr>
          <w:rFonts w:cstheme="minorHAnsi"/>
          <w:sz w:val="24"/>
          <w:szCs w:val="24"/>
        </w:rPr>
      </w:pPr>
      <w:r w:rsidRPr="00087674">
        <w:rPr>
          <w:rFonts w:cstheme="minorHAnsi"/>
          <w:sz w:val="24"/>
          <w:szCs w:val="24"/>
        </w:rPr>
        <w:t xml:space="preserve"> </w:t>
      </w:r>
      <w:r w:rsidR="00087674">
        <w:rPr>
          <w:rFonts w:cstheme="minorHAnsi"/>
          <w:sz w:val="24"/>
          <w:szCs w:val="24"/>
        </w:rPr>
        <w:t xml:space="preserve">  </w:t>
      </w:r>
      <w:r w:rsidR="00865595">
        <w:rPr>
          <w:rFonts w:cstheme="minorHAnsi"/>
          <w:sz w:val="24"/>
          <w:szCs w:val="24"/>
        </w:rPr>
        <w:t xml:space="preserve"> </w:t>
      </w:r>
      <w:r w:rsidR="00BE64AB">
        <w:rPr>
          <w:rFonts w:cstheme="minorHAnsi"/>
          <w:sz w:val="24"/>
          <w:szCs w:val="24"/>
        </w:rPr>
        <w:t xml:space="preserve"> </w:t>
      </w:r>
      <w:r w:rsidRPr="00087674">
        <w:rPr>
          <w:rFonts w:cstheme="minorHAnsi"/>
          <w:sz w:val="24"/>
          <w:szCs w:val="24"/>
        </w:rPr>
        <w:t xml:space="preserve">Where </w:t>
      </w:r>
      <w:r w:rsidR="00087674">
        <w:rPr>
          <w:rFonts w:cstheme="minorHAnsi"/>
          <w:sz w:val="24"/>
          <w:szCs w:val="24"/>
        </w:rPr>
        <w:t xml:space="preserve">A Commercial Vehicle </w:t>
      </w:r>
      <w:r w:rsidR="00080433">
        <w:rPr>
          <w:rFonts w:cstheme="minorHAnsi"/>
          <w:sz w:val="24"/>
          <w:szCs w:val="24"/>
        </w:rPr>
        <w:t>s</w:t>
      </w:r>
      <w:r w:rsidR="00087674">
        <w:rPr>
          <w:rFonts w:cstheme="minorHAnsi"/>
          <w:sz w:val="24"/>
          <w:szCs w:val="24"/>
        </w:rPr>
        <w:t>hould be Apportioned</w:t>
      </w:r>
    </w:p>
    <w:p w:rsidR="00A318A0" w:rsidRPr="00087674" w:rsidRDefault="00224D61" w:rsidP="00087674">
      <w:pPr>
        <w:pStyle w:val="ListParagraph"/>
        <w:numPr>
          <w:ilvl w:val="0"/>
          <w:numId w:val="1"/>
        </w:numPr>
        <w:jc w:val="both"/>
        <w:rPr>
          <w:rFonts w:cstheme="minorHAnsi"/>
          <w:sz w:val="24"/>
          <w:szCs w:val="24"/>
        </w:rPr>
      </w:pPr>
      <w:r w:rsidRPr="00087674">
        <w:rPr>
          <w:rFonts w:cstheme="minorHAnsi"/>
          <w:sz w:val="24"/>
          <w:szCs w:val="24"/>
        </w:rPr>
        <w:t xml:space="preserve"> </w:t>
      </w:r>
      <w:r w:rsidR="00087674">
        <w:rPr>
          <w:rFonts w:cstheme="minorHAnsi"/>
          <w:sz w:val="24"/>
          <w:szCs w:val="24"/>
        </w:rPr>
        <w:t xml:space="preserve">   </w:t>
      </w:r>
      <w:r w:rsidR="00BE64AB">
        <w:rPr>
          <w:rFonts w:cstheme="minorHAnsi"/>
          <w:sz w:val="24"/>
          <w:szCs w:val="24"/>
        </w:rPr>
        <w:t xml:space="preserve"> </w:t>
      </w:r>
      <w:r w:rsidRPr="00087674">
        <w:rPr>
          <w:rFonts w:cstheme="minorHAnsi"/>
          <w:sz w:val="24"/>
          <w:szCs w:val="24"/>
        </w:rPr>
        <w:t>Types of Operations</w:t>
      </w:r>
      <w:r w:rsidR="00A318A0" w:rsidRPr="00087674">
        <w:rPr>
          <w:rFonts w:cstheme="minorHAnsi"/>
          <w:sz w:val="24"/>
          <w:szCs w:val="24"/>
        </w:rPr>
        <w:t xml:space="preserve"> </w:t>
      </w:r>
    </w:p>
    <w:p w:rsidR="00B45A41" w:rsidRPr="00087674" w:rsidRDefault="00B45A41" w:rsidP="00087674">
      <w:pPr>
        <w:pStyle w:val="ListParagraph"/>
        <w:numPr>
          <w:ilvl w:val="0"/>
          <w:numId w:val="1"/>
        </w:numPr>
        <w:jc w:val="both"/>
        <w:rPr>
          <w:rFonts w:cstheme="minorHAnsi"/>
          <w:sz w:val="24"/>
          <w:szCs w:val="24"/>
        </w:rPr>
      </w:pPr>
      <w:r w:rsidRPr="00087674">
        <w:rPr>
          <w:rFonts w:cstheme="minorHAnsi"/>
          <w:sz w:val="24"/>
          <w:szCs w:val="24"/>
        </w:rPr>
        <w:t xml:space="preserve"> </w:t>
      </w:r>
      <w:r w:rsidR="00087674">
        <w:rPr>
          <w:rFonts w:cstheme="minorHAnsi"/>
          <w:sz w:val="24"/>
          <w:szCs w:val="24"/>
        </w:rPr>
        <w:t xml:space="preserve">    </w:t>
      </w:r>
      <w:r w:rsidR="00080433">
        <w:rPr>
          <w:rFonts w:cstheme="minorHAnsi"/>
          <w:sz w:val="24"/>
          <w:szCs w:val="24"/>
        </w:rPr>
        <w:t xml:space="preserve"> </w:t>
      </w:r>
      <w:r w:rsidRPr="00087674">
        <w:rPr>
          <w:rFonts w:cstheme="minorHAnsi"/>
          <w:sz w:val="24"/>
          <w:szCs w:val="24"/>
        </w:rPr>
        <w:t>Fees</w:t>
      </w:r>
    </w:p>
    <w:p w:rsidR="00087674" w:rsidRDefault="00087674" w:rsidP="00087674">
      <w:pPr>
        <w:pStyle w:val="ListParagraph"/>
        <w:numPr>
          <w:ilvl w:val="0"/>
          <w:numId w:val="1"/>
        </w:numPr>
        <w:jc w:val="both"/>
        <w:rPr>
          <w:rFonts w:cstheme="minorHAnsi"/>
          <w:sz w:val="24"/>
          <w:szCs w:val="24"/>
        </w:rPr>
      </w:pPr>
      <w:r>
        <w:rPr>
          <w:rFonts w:cstheme="minorHAnsi"/>
          <w:sz w:val="24"/>
          <w:szCs w:val="24"/>
        </w:rPr>
        <w:t xml:space="preserve">     </w:t>
      </w:r>
      <w:r w:rsidR="00080433">
        <w:rPr>
          <w:rFonts w:cstheme="minorHAnsi"/>
          <w:sz w:val="24"/>
          <w:szCs w:val="24"/>
        </w:rPr>
        <w:t xml:space="preserve"> </w:t>
      </w:r>
      <w:r w:rsidR="006D438C" w:rsidRPr="00087674">
        <w:rPr>
          <w:rFonts w:cstheme="minorHAnsi"/>
          <w:sz w:val="24"/>
          <w:szCs w:val="24"/>
        </w:rPr>
        <w:t>IFTA</w:t>
      </w:r>
    </w:p>
    <w:p w:rsidR="00087674" w:rsidRDefault="00087674" w:rsidP="00087674">
      <w:pPr>
        <w:pStyle w:val="ListParagraph"/>
        <w:numPr>
          <w:ilvl w:val="0"/>
          <w:numId w:val="1"/>
        </w:numPr>
        <w:jc w:val="both"/>
        <w:rPr>
          <w:rFonts w:cstheme="minorHAnsi"/>
          <w:sz w:val="24"/>
          <w:szCs w:val="24"/>
        </w:rPr>
      </w:pPr>
      <w:r>
        <w:rPr>
          <w:rFonts w:cstheme="minorHAnsi"/>
          <w:sz w:val="24"/>
          <w:szCs w:val="24"/>
        </w:rPr>
        <w:t xml:space="preserve">     </w:t>
      </w:r>
      <w:r w:rsidR="00080433">
        <w:rPr>
          <w:rFonts w:cstheme="minorHAnsi"/>
          <w:sz w:val="24"/>
          <w:szCs w:val="24"/>
        </w:rPr>
        <w:t xml:space="preserve"> </w:t>
      </w:r>
      <w:r w:rsidR="009D69E7" w:rsidRPr="00087674">
        <w:rPr>
          <w:rFonts w:cstheme="minorHAnsi"/>
          <w:sz w:val="24"/>
          <w:szCs w:val="24"/>
        </w:rPr>
        <w:t>Additional Motor Carrier Requirements</w:t>
      </w:r>
    </w:p>
    <w:p w:rsidR="00C53F61" w:rsidRPr="00087674" w:rsidRDefault="00087674" w:rsidP="00087674">
      <w:pPr>
        <w:pStyle w:val="ListParagraph"/>
        <w:numPr>
          <w:ilvl w:val="0"/>
          <w:numId w:val="1"/>
        </w:numPr>
        <w:jc w:val="both"/>
        <w:rPr>
          <w:rFonts w:cstheme="minorHAnsi"/>
          <w:sz w:val="24"/>
          <w:szCs w:val="24"/>
        </w:rPr>
      </w:pPr>
      <w:r>
        <w:rPr>
          <w:rFonts w:cstheme="minorHAnsi"/>
          <w:sz w:val="24"/>
          <w:szCs w:val="24"/>
        </w:rPr>
        <w:t xml:space="preserve">     </w:t>
      </w:r>
      <w:r w:rsidR="00865595">
        <w:rPr>
          <w:rFonts w:cstheme="minorHAnsi"/>
          <w:sz w:val="24"/>
          <w:szCs w:val="24"/>
        </w:rPr>
        <w:t xml:space="preserve"> </w:t>
      </w:r>
      <w:r w:rsidR="00C53F61" w:rsidRPr="00087674">
        <w:rPr>
          <w:rFonts w:cstheme="minorHAnsi"/>
          <w:sz w:val="24"/>
          <w:szCs w:val="24"/>
        </w:rPr>
        <w:t>Applications and Forms</w:t>
      </w:r>
    </w:p>
    <w:p w:rsidR="007506BE" w:rsidRDefault="007506BE" w:rsidP="00087674">
      <w:pPr>
        <w:pStyle w:val="ListParagraph"/>
        <w:numPr>
          <w:ilvl w:val="0"/>
          <w:numId w:val="1"/>
        </w:numPr>
        <w:jc w:val="both"/>
        <w:rPr>
          <w:rFonts w:cstheme="minorHAnsi"/>
          <w:sz w:val="24"/>
          <w:szCs w:val="24"/>
        </w:rPr>
      </w:pPr>
      <w:r w:rsidRPr="00087674">
        <w:rPr>
          <w:rFonts w:cstheme="minorHAnsi"/>
          <w:sz w:val="24"/>
          <w:szCs w:val="24"/>
        </w:rPr>
        <w:t>New IRP Accounts</w:t>
      </w:r>
    </w:p>
    <w:p w:rsidR="00D345E8" w:rsidRDefault="00D345E8" w:rsidP="00087674">
      <w:pPr>
        <w:pStyle w:val="ListParagraph"/>
        <w:numPr>
          <w:ilvl w:val="0"/>
          <w:numId w:val="1"/>
        </w:numPr>
        <w:jc w:val="both"/>
        <w:rPr>
          <w:rFonts w:cstheme="minorHAnsi"/>
          <w:sz w:val="24"/>
          <w:szCs w:val="24"/>
        </w:rPr>
      </w:pPr>
      <w:r>
        <w:rPr>
          <w:rFonts w:cstheme="minorHAnsi"/>
          <w:sz w:val="24"/>
          <w:szCs w:val="24"/>
        </w:rPr>
        <w:t>Renewals</w:t>
      </w:r>
    </w:p>
    <w:p w:rsidR="00D345E8" w:rsidRDefault="00D345E8" w:rsidP="00087674">
      <w:pPr>
        <w:pStyle w:val="ListParagraph"/>
        <w:numPr>
          <w:ilvl w:val="0"/>
          <w:numId w:val="1"/>
        </w:numPr>
        <w:jc w:val="both"/>
        <w:rPr>
          <w:rFonts w:cstheme="minorHAnsi"/>
          <w:sz w:val="24"/>
          <w:szCs w:val="24"/>
        </w:rPr>
      </w:pPr>
      <w:r>
        <w:rPr>
          <w:rFonts w:cstheme="minorHAnsi"/>
          <w:sz w:val="24"/>
          <w:szCs w:val="24"/>
        </w:rPr>
        <w:t>Supplements</w:t>
      </w:r>
    </w:p>
    <w:p w:rsidR="00D345E8" w:rsidRDefault="00087674" w:rsidP="00087674">
      <w:pPr>
        <w:pStyle w:val="ListParagraph"/>
        <w:numPr>
          <w:ilvl w:val="0"/>
          <w:numId w:val="1"/>
        </w:numPr>
        <w:jc w:val="both"/>
        <w:rPr>
          <w:rFonts w:cstheme="minorHAnsi"/>
          <w:sz w:val="24"/>
          <w:szCs w:val="24"/>
        </w:rPr>
      </w:pPr>
      <w:r>
        <w:rPr>
          <w:rFonts w:cstheme="minorHAnsi"/>
          <w:sz w:val="24"/>
          <w:szCs w:val="24"/>
        </w:rPr>
        <w:t>Refunds and Credits</w:t>
      </w:r>
    </w:p>
    <w:p w:rsidR="00087674" w:rsidRDefault="00087674" w:rsidP="00087674">
      <w:pPr>
        <w:pStyle w:val="ListParagraph"/>
        <w:numPr>
          <w:ilvl w:val="0"/>
          <w:numId w:val="1"/>
        </w:numPr>
        <w:jc w:val="both"/>
        <w:rPr>
          <w:rFonts w:cstheme="minorHAnsi"/>
          <w:sz w:val="24"/>
          <w:szCs w:val="24"/>
        </w:rPr>
      </w:pPr>
      <w:r>
        <w:rPr>
          <w:rFonts w:cstheme="minorHAnsi"/>
          <w:sz w:val="24"/>
          <w:szCs w:val="24"/>
        </w:rPr>
        <w:t>Credentials</w:t>
      </w:r>
    </w:p>
    <w:p w:rsidR="00087674" w:rsidRDefault="00087674" w:rsidP="00087674">
      <w:pPr>
        <w:pStyle w:val="ListParagraph"/>
        <w:numPr>
          <w:ilvl w:val="0"/>
          <w:numId w:val="1"/>
        </w:numPr>
        <w:jc w:val="both"/>
        <w:rPr>
          <w:rFonts w:cstheme="minorHAnsi"/>
          <w:sz w:val="24"/>
          <w:szCs w:val="24"/>
        </w:rPr>
      </w:pPr>
      <w:r>
        <w:rPr>
          <w:rFonts w:cstheme="minorHAnsi"/>
          <w:sz w:val="24"/>
          <w:szCs w:val="24"/>
        </w:rPr>
        <w:t>Record keeping</w:t>
      </w:r>
    </w:p>
    <w:p w:rsidR="00087674" w:rsidRDefault="00087674" w:rsidP="00087674">
      <w:pPr>
        <w:pStyle w:val="ListParagraph"/>
        <w:numPr>
          <w:ilvl w:val="0"/>
          <w:numId w:val="1"/>
        </w:numPr>
        <w:jc w:val="both"/>
        <w:rPr>
          <w:rFonts w:cstheme="minorHAnsi"/>
          <w:sz w:val="24"/>
          <w:szCs w:val="24"/>
        </w:rPr>
      </w:pPr>
      <w:r>
        <w:rPr>
          <w:rFonts w:cstheme="minorHAnsi"/>
          <w:sz w:val="24"/>
          <w:szCs w:val="24"/>
        </w:rPr>
        <w:t>Audits</w:t>
      </w:r>
    </w:p>
    <w:p w:rsidR="00087674" w:rsidRDefault="00087674" w:rsidP="00087674">
      <w:pPr>
        <w:pStyle w:val="ListParagraph"/>
        <w:numPr>
          <w:ilvl w:val="0"/>
          <w:numId w:val="1"/>
        </w:numPr>
        <w:jc w:val="both"/>
        <w:rPr>
          <w:rFonts w:cstheme="minorHAnsi"/>
          <w:sz w:val="24"/>
          <w:szCs w:val="24"/>
        </w:rPr>
      </w:pPr>
      <w:r>
        <w:rPr>
          <w:rFonts w:cstheme="minorHAnsi"/>
          <w:sz w:val="24"/>
          <w:szCs w:val="24"/>
        </w:rPr>
        <w:t>Weight Distance Taxes and</w:t>
      </w:r>
      <w:r w:rsidR="00AE7A29">
        <w:rPr>
          <w:rFonts w:cstheme="minorHAnsi"/>
          <w:sz w:val="24"/>
          <w:szCs w:val="24"/>
        </w:rPr>
        <w:t xml:space="preserve"> </w:t>
      </w:r>
      <w:r>
        <w:rPr>
          <w:rFonts w:cstheme="minorHAnsi"/>
          <w:sz w:val="24"/>
          <w:szCs w:val="24"/>
        </w:rPr>
        <w:t xml:space="preserve">Epermits </w:t>
      </w:r>
    </w:p>
    <w:p w:rsidR="00087674" w:rsidRDefault="00087674" w:rsidP="00087674">
      <w:pPr>
        <w:pStyle w:val="ListParagraph"/>
        <w:numPr>
          <w:ilvl w:val="0"/>
          <w:numId w:val="1"/>
        </w:numPr>
        <w:jc w:val="both"/>
        <w:rPr>
          <w:rFonts w:cstheme="minorHAnsi"/>
          <w:sz w:val="24"/>
          <w:szCs w:val="24"/>
        </w:rPr>
      </w:pPr>
      <w:r>
        <w:rPr>
          <w:rFonts w:cstheme="minorHAnsi"/>
          <w:sz w:val="24"/>
          <w:szCs w:val="24"/>
        </w:rPr>
        <w:t>PRISM</w:t>
      </w:r>
    </w:p>
    <w:p w:rsidR="00080433" w:rsidRPr="00A6411D" w:rsidRDefault="00080433" w:rsidP="00087674">
      <w:pPr>
        <w:pStyle w:val="ListParagraph"/>
        <w:numPr>
          <w:ilvl w:val="0"/>
          <w:numId w:val="1"/>
        </w:numPr>
        <w:jc w:val="both"/>
        <w:rPr>
          <w:rFonts w:cstheme="minorHAnsi"/>
          <w:sz w:val="24"/>
          <w:szCs w:val="24"/>
        </w:rPr>
      </w:pPr>
      <w:r>
        <w:rPr>
          <w:rFonts w:cstheme="minorHAnsi"/>
          <w:sz w:val="24"/>
          <w:szCs w:val="24"/>
        </w:rPr>
        <w:t>Definitions</w:t>
      </w:r>
    </w:p>
    <w:p w:rsidR="003C08DB" w:rsidRDefault="003C08DB" w:rsidP="003C08DB">
      <w:pPr>
        <w:spacing w:line="240" w:lineRule="auto"/>
        <w:rPr>
          <w:rFonts w:cstheme="minorHAnsi"/>
          <w:sz w:val="24"/>
          <w:szCs w:val="24"/>
        </w:rPr>
      </w:pPr>
    </w:p>
    <w:p w:rsidR="003C08DB" w:rsidRDefault="003C08DB" w:rsidP="003C08DB">
      <w:pPr>
        <w:spacing w:line="240" w:lineRule="auto"/>
        <w:rPr>
          <w:rFonts w:cstheme="minorHAnsi"/>
          <w:sz w:val="24"/>
          <w:szCs w:val="24"/>
        </w:rPr>
      </w:pPr>
    </w:p>
    <w:p w:rsidR="003C08DB" w:rsidRDefault="003C08DB" w:rsidP="003C08DB">
      <w:pPr>
        <w:spacing w:line="240" w:lineRule="auto"/>
        <w:rPr>
          <w:rFonts w:cstheme="minorHAnsi"/>
          <w:sz w:val="24"/>
          <w:szCs w:val="24"/>
        </w:rPr>
      </w:pPr>
    </w:p>
    <w:p w:rsidR="003C08DB" w:rsidRDefault="003C08DB" w:rsidP="003C08DB">
      <w:pPr>
        <w:spacing w:line="240" w:lineRule="auto"/>
        <w:rPr>
          <w:rFonts w:cstheme="minorHAnsi"/>
          <w:sz w:val="24"/>
          <w:szCs w:val="24"/>
        </w:rPr>
      </w:pPr>
    </w:p>
    <w:p w:rsidR="003C08DB" w:rsidRDefault="003C08DB" w:rsidP="003C08DB">
      <w:pPr>
        <w:spacing w:line="240" w:lineRule="auto"/>
        <w:rPr>
          <w:rFonts w:cstheme="minorHAnsi"/>
          <w:sz w:val="24"/>
          <w:szCs w:val="24"/>
        </w:rPr>
      </w:pPr>
    </w:p>
    <w:p w:rsidR="00C5678D" w:rsidRDefault="00C5678D" w:rsidP="003C08DB">
      <w:pPr>
        <w:spacing w:line="240" w:lineRule="auto"/>
        <w:rPr>
          <w:rFonts w:cstheme="minorHAnsi"/>
          <w:sz w:val="24"/>
          <w:szCs w:val="24"/>
        </w:rPr>
      </w:pPr>
    </w:p>
    <w:p w:rsidR="00C5678D" w:rsidRDefault="00C5678D" w:rsidP="003C08DB">
      <w:pPr>
        <w:spacing w:line="240" w:lineRule="auto"/>
        <w:rPr>
          <w:rFonts w:cstheme="minorHAnsi"/>
          <w:sz w:val="24"/>
          <w:szCs w:val="24"/>
        </w:rPr>
      </w:pPr>
    </w:p>
    <w:p w:rsidR="00C5678D" w:rsidRDefault="00C5678D" w:rsidP="003C08DB">
      <w:pPr>
        <w:spacing w:line="240" w:lineRule="auto"/>
        <w:rPr>
          <w:rFonts w:cstheme="minorHAnsi"/>
          <w:sz w:val="24"/>
          <w:szCs w:val="24"/>
        </w:rPr>
      </w:pPr>
    </w:p>
    <w:p w:rsidR="00C5678D" w:rsidRDefault="00C5678D" w:rsidP="003C08DB">
      <w:pPr>
        <w:spacing w:line="240" w:lineRule="auto"/>
        <w:rPr>
          <w:rFonts w:cstheme="minorHAnsi"/>
          <w:sz w:val="24"/>
          <w:szCs w:val="24"/>
        </w:rPr>
      </w:pPr>
    </w:p>
    <w:p w:rsidR="00C5678D" w:rsidRDefault="00C5678D" w:rsidP="003C08DB">
      <w:pPr>
        <w:spacing w:line="240" w:lineRule="auto"/>
        <w:rPr>
          <w:rFonts w:cstheme="minorHAnsi"/>
          <w:sz w:val="24"/>
          <w:szCs w:val="24"/>
        </w:rPr>
      </w:pPr>
    </w:p>
    <w:p w:rsidR="00EB6A12" w:rsidRDefault="00EB6A12" w:rsidP="00DF48C0">
      <w:pPr>
        <w:spacing w:line="240" w:lineRule="auto"/>
        <w:jc w:val="center"/>
        <w:rPr>
          <w:rFonts w:cstheme="minorHAnsi"/>
          <w:b/>
          <w:sz w:val="24"/>
          <w:szCs w:val="24"/>
        </w:rPr>
      </w:pPr>
    </w:p>
    <w:p w:rsidR="00EB6A12" w:rsidRDefault="00EB6A12" w:rsidP="00DF48C0">
      <w:pPr>
        <w:spacing w:line="240" w:lineRule="auto"/>
        <w:jc w:val="center"/>
        <w:rPr>
          <w:rFonts w:cstheme="minorHAnsi"/>
          <w:b/>
          <w:sz w:val="24"/>
          <w:szCs w:val="24"/>
        </w:rPr>
      </w:pPr>
    </w:p>
    <w:p w:rsidR="0095571B" w:rsidRDefault="0095571B" w:rsidP="00DF48C0">
      <w:pPr>
        <w:spacing w:line="240" w:lineRule="auto"/>
        <w:jc w:val="center"/>
        <w:rPr>
          <w:rFonts w:cstheme="minorHAnsi"/>
          <w:b/>
          <w:sz w:val="24"/>
          <w:szCs w:val="24"/>
        </w:rPr>
      </w:pPr>
    </w:p>
    <w:p w:rsidR="00C5678D" w:rsidRPr="00BB14CB" w:rsidRDefault="00ED0BBD" w:rsidP="00DF48C0">
      <w:pPr>
        <w:spacing w:line="240" w:lineRule="auto"/>
        <w:jc w:val="center"/>
        <w:rPr>
          <w:rFonts w:cstheme="minorHAnsi"/>
          <w:b/>
          <w:sz w:val="24"/>
          <w:szCs w:val="24"/>
        </w:rPr>
      </w:pPr>
      <w:r w:rsidRPr="00BB14CB">
        <w:rPr>
          <w:rFonts w:cstheme="minorHAnsi"/>
          <w:b/>
          <w:sz w:val="24"/>
          <w:szCs w:val="24"/>
        </w:rPr>
        <w:lastRenderedPageBreak/>
        <w:t>What is IRP?  1.0</w:t>
      </w:r>
    </w:p>
    <w:p w:rsidR="00ED0BBD" w:rsidRDefault="00ED0BBD" w:rsidP="00ED0BBD">
      <w:pPr>
        <w:spacing w:line="240" w:lineRule="auto"/>
        <w:jc w:val="center"/>
        <w:rPr>
          <w:rFonts w:cstheme="minorHAnsi"/>
          <w:sz w:val="24"/>
          <w:szCs w:val="24"/>
        </w:rPr>
      </w:pPr>
    </w:p>
    <w:p w:rsidR="00CE4C03" w:rsidRDefault="00ED0BBD" w:rsidP="00CE4C03">
      <w:pPr>
        <w:spacing w:line="240" w:lineRule="auto"/>
        <w:rPr>
          <w:sz w:val="24"/>
          <w:szCs w:val="24"/>
        </w:rPr>
      </w:pPr>
      <w:r w:rsidRPr="00ED0BBD">
        <w:rPr>
          <w:sz w:val="24"/>
          <w:szCs w:val="24"/>
        </w:rPr>
        <w:t>The IRP is a cooperative agreement between the US states and Canadian provinces, also referred to as jurisdictions, for registering commercial vehicles that travel in two or more jurisdictions. The IRP provides an invoice of registration fees based on how many fleet miles are traveled</w:t>
      </w:r>
      <w:r w:rsidR="006E59D0">
        <w:rPr>
          <w:sz w:val="24"/>
          <w:szCs w:val="24"/>
        </w:rPr>
        <w:t xml:space="preserve"> you have travel</w:t>
      </w:r>
      <w:r w:rsidR="00C44BF3">
        <w:rPr>
          <w:sz w:val="24"/>
          <w:szCs w:val="24"/>
        </w:rPr>
        <w:t>l</w:t>
      </w:r>
      <w:r w:rsidR="006E59D0">
        <w:rPr>
          <w:sz w:val="24"/>
          <w:szCs w:val="24"/>
        </w:rPr>
        <w:t xml:space="preserve">ed </w:t>
      </w:r>
      <w:r w:rsidRPr="00ED0BBD">
        <w:rPr>
          <w:sz w:val="24"/>
          <w:szCs w:val="24"/>
        </w:rPr>
        <w:t xml:space="preserve">in each jurisdiction. </w:t>
      </w:r>
      <w:r w:rsidR="004B1B01">
        <w:rPr>
          <w:sz w:val="24"/>
          <w:szCs w:val="24"/>
        </w:rPr>
        <w:t xml:space="preserve">Registration </w:t>
      </w:r>
      <w:r w:rsidR="004B1B01" w:rsidRPr="00ED0BBD">
        <w:rPr>
          <w:sz w:val="24"/>
          <w:szCs w:val="24"/>
        </w:rPr>
        <w:t>fees</w:t>
      </w:r>
      <w:r w:rsidRPr="00ED0BBD">
        <w:rPr>
          <w:sz w:val="24"/>
          <w:szCs w:val="24"/>
        </w:rPr>
        <w:t xml:space="preserve"> are paid by the motor carrier to the base jurisdiction (where the fleet is registered) and then distributed to various jurisdictions in which the commercial vehicles travel.</w:t>
      </w:r>
      <w:r w:rsidR="006E59D0">
        <w:rPr>
          <w:sz w:val="24"/>
          <w:szCs w:val="24"/>
        </w:rPr>
        <w:t xml:space="preserve"> </w:t>
      </w:r>
      <w:r w:rsidRPr="00ED0BBD">
        <w:rPr>
          <w:sz w:val="24"/>
          <w:szCs w:val="24"/>
        </w:rPr>
        <w:br/>
      </w:r>
      <w:r w:rsidRPr="00ED0BBD">
        <w:rPr>
          <w:sz w:val="24"/>
          <w:szCs w:val="24"/>
        </w:rPr>
        <w:br/>
        <w:t xml:space="preserve">IRP </w:t>
      </w:r>
      <w:r w:rsidR="00312091">
        <w:rPr>
          <w:sz w:val="24"/>
          <w:szCs w:val="24"/>
        </w:rPr>
        <w:t>jurisdictions</w:t>
      </w:r>
      <w:r w:rsidR="00312091" w:rsidRPr="00ED0BBD">
        <w:rPr>
          <w:sz w:val="24"/>
          <w:szCs w:val="24"/>
        </w:rPr>
        <w:t xml:space="preserve"> </w:t>
      </w:r>
      <w:r w:rsidRPr="00ED0BBD">
        <w:rPr>
          <w:sz w:val="24"/>
          <w:szCs w:val="24"/>
        </w:rPr>
        <w:t xml:space="preserve">agree to allow the base </w:t>
      </w:r>
      <w:r w:rsidR="00312091">
        <w:rPr>
          <w:sz w:val="24"/>
          <w:szCs w:val="24"/>
        </w:rPr>
        <w:t>jurisdiction</w:t>
      </w:r>
      <w:r w:rsidR="00312091" w:rsidRPr="00ED0BBD">
        <w:rPr>
          <w:sz w:val="24"/>
          <w:szCs w:val="24"/>
        </w:rPr>
        <w:t xml:space="preserve"> </w:t>
      </w:r>
      <w:r w:rsidRPr="00ED0BBD">
        <w:rPr>
          <w:sz w:val="24"/>
          <w:szCs w:val="24"/>
        </w:rPr>
        <w:t xml:space="preserve">to collect the fees for all </w:t>
      </w:r>
      <w:r w:rsidR="000A5F13">
        <w:rPr>
          <w:sz w:val="24"/>
          <w:szCs w:val="24"/>
        </w:rPr>
        <w:t xml:space="preserve">jurisdictions </w:t>
      </w:r>
      <w:r w:rsidR="000A5F13" w:rsidRPr="00ED0BBD">
        <w:rPr>
          <w:sz w:val="24"/>
          <w:szCs w:val="24"/>
        </w:rPr>
        <w:t>in</w:t>
      </w:r>
      <w:r w:rsidRPr="00ED0BBD">
        <w:rPr>
          <w:sz w:val="24"/>
          <w:szCs w:val="24"/>
        </w:rPr>
        <w:t xml:space="preserve"> which the commercial vehicle travels. The fees are then distributed to each </w:t>
      </w:r>
      <w:r w:rsidR="00312091">
        <w:rPr>
          <w:sz w:val="24"/>
          <w:szCs w:val="24"/>
        </w:rPr>
        <w:t>jurisdiction</w:t>
      </w:r>
      <w:r w:rsidR="00312091" w:rsidRPr="00ED0BBD">
        <w:rPr>
          <w:sz w:val="24"/>
          <w:szCs w:val="24"/>
        </w:rPr>
        <w:t xml:space="preserve"> </w:t>
      </w:r>
      <w:r w:rsidRPr="00ED0BBD">
        <w:rPr>
          <w:sz w:val="24"/>
          <w:szCs w:val="24"/>
        </w:rPr>
        <w:t xml:space="preserve">based on </w:t>
      </w:r>
      <w:r w:rsidRPr="00ED0BBD">
        <w:rPr>
          <w:sz w:val="24"/>
          <w:szCs w:val="24"/>
        </w:rPr>
        <w:br/>
        <w:t xml:space="preserve"> the percentage of mileage the vehicle traveled in each </w:t>
      </w:r>
      <w:r w:rsidR="00312091">
        <w:rPr>
          <w:sz w:val="24"/>
          <w:szCs w:val="24"/>
        </w:rPr>
        <w:t>jurisdiction</w:t>
      </w:r>
      <w:r w:rsidRPr="00ED0BBD">
        <w:rPr>
          <w:sz w:val="24"/>
          <w:szCs w:val="24"/>
        </w:rPr>
        <w:br/>
        <w:t xml:space="preserve">- </w:t>
      </w:r>
      <w:r w:rsidRPr="00ED0BBD">
        <w:rPr>
          <w:sz w:val="24"/>
          <w:szCs w:val="24"/>
        </w:rPr>
        <w:br/>
        <w:t xml:space="preserve">Under the IRP, interstate carriers must file an application with the </w:t>
      </w:r>
      <w:r w:rsidR="00312091">
        <w:rPr>
          <w:sz w:val="24"/>
          <w:szCs w:val="24"/>
        </w:rPr>
        <w:t>jurisdiction</w:t>
      </w:r>
      <w:r w:rsidR="00312091" w:rsidRPr="00ED0BBD">
        <w:rPr>
          <w:sz w:val="24"/>
          <w:szCs w:val="24"/>
        </w:rPr>
        <w:t xml:space="preserve"> </w:t>
      </w:r>
      <w:r w:rsidRPr="00ED0BBD">
        <w:rPr>
          <w:sz w:val="24"/>
          <w:szCs w:val="24"/>
        </w:rPr>
        <w:t xml:space="preserve">where they are based. The base </w:t>
      </w:r>
      <w:r w:rsidR="00312091">
        <w:rPr>
          <w:sz w:val="24"/>
          <w:szCs w:val="24"/>
        </w:rPr>
        <w:t>jurisdiction</w:t>
      </w:r>
      <w:r w:rsidR="00312091" w:rsidRPr="00ED0BBD">
        <w:rPr>
          <w:sz w:val="24"/>
          <w:szCs w:val="24"/>
        </w:rPr>
        <w:t xml:space="preserve"> </w:t>
      </w:r>
      <w:r w:rsidRPr="00ED0BBD">
        <w:rPr>
          <w:sz w:val="24"/>
          <w:szCs w:val="24"/>
        </w:rPr>
        <w:t xml:space="preserve">issues registration documents for each vehicle. Roadside enforcement uses these documents to verify and validate registration. Registration fees are calculated according to each </w:t>
      </w:r>
      <w:r w:rsidR="000A5F13">
        <w:rPr>
          <w:sz w:val="24"/>
          <w:szCs w:val="24"/>
        </w:rPr>
        <w:t>jurisdiction</w:t>
      </w:r>
      <w:r w:rsidR="000A5F13" w:rsidRPr="00ED0BBD">
        <w:rPr>
          <w:sz w:val="24"/>
          <w:szCs w:val="24"/>
        </w:rPr>
        <w:t xml:space="preserve">’s </w:t>
      </w:r>
      <w:r w:rsidRPr="00ED0BBD">
        <w:rPr>
          <w:sz w:val="24"/>
          <w:szCs w:val="24"/>
        </w:rPr>
        <w:t>specific registration fee schedules.</w:t>
      </w:r>
      <w:r w:rsidRPr="00ED0BBD">
        <w:rPr>
          <w:sz w:val="24"/>
          <w:szCs w:val="24"/>
        </w:rPr>
        <w:br/>
      </w:r>
      <w:r w:rsidRPr="00ED0BBD">
        <w:rPr>
          <w:sz w:val="24"/>
          <w:szCs w:val="24"/>
        </w:rPr>
        <w:br/>
        <w:t xml:space="preserve">Only one (1) license plate (or set of plates) and one (1) cab card are issued for each commercial vehicle. The apportioned license plate, sticker, and cab card are registration documents that are needed to operate on an interstate basis in member </w:t>
      </w:r>
      <w:r w:rsidR="00C44BF3">
        <w:rPr>
          <w:sz w:val="24"/>
          <w:szCs w:val="24"/>
        </w:rPr>
        <w:t>jurisdictions</w:t>
      </w:r>
      <w:r w:rsidR="00C44BF3" w:rsidRPr="00ED0BBD">
        <w:rPr>
          <w:sz w:val="24"/>
          <w:szCs w:val="24"/>
        </w:rPr>
        <w:t>.</w:t>
      </w:r>
      <w:r w:rsidR="00C44BF3">
        <w:rPr>
          <w:sz w:val="24"/>
          <w:szCs w:val="24"/>
        </w:rPr>
        <w:t xml:space="preserve"> The</w:t>
      </w:r>
      <w:r w:rsidR="00CE4C03">
        <w:rPr>
          <w:sz w:val="24"/>
          <w:szCs w:val="24"/>
        </w:rPr>
        <w:t xml:space="preserve"> following jurisdictions are IRP members:</w:t>
      </w:r>
    </w:p>
    <w:p w:rsidR="00DF48C0" w:rsidRDefault="00DF48C0" w:rsidP="00CE4C03">
      <w:pPr>
        <w:spacing w:line="240" w:lineRule="auto"/>
        <w:rPr>
          <w:sz w:val="24"/>
          <w:szCs w:val="24"/>
        </w:rPr>
      </w:pPr>
    </w:p>
    <w:p w:rsidR="00DF48C0" w:rsidRDefault="00DF48C0" w:rsidP="00CE4C03">
      <w:pPr>
        <w:spacing w:line="240" w:lineRule="auto"/>
        <w:rPr>
          <w:sz w:val="24"/>
          <w:szCs w:val="24"/>
        </w:rPr>
      </w:pPr>
    </w:p>
    <w:p w:rsidR="00CE4C03" w:rsidRDefault="00CE4C03" w:rsidP="00CE4C03">
      <w:pPr>
        <w:spacing w:line="240" w:lineRule="auto"/>
        <w:rPr>
          <w:sz w:val="24"/>
          <w:szCs w:val="24"/>
        </w:rPr>
      </w:pPr>
      <w:r>
        <w:rPr>
          <w:sz w:val="24"/>
          <w:szCs w:val="24"/>
        </w:rPr>
        <w:t>AB</w:t>
      </w:r>
      <w:r>
        <w:rPr>
          <w:sz w:val="24"/>
          <w:szCs w:val="24"/>
        </w:rPr>
        <w:tab/>
        <w:t>Alberta</w:t>
      </w:r>
      <w:r>
        <w:rPr>
          <w:sz w:val="24"/>
          <w:szCs w:val="24"/>
        </w:rPr>
        <w:tab/>
      </w:r>
      <w:r>
        <w:rPr>
          <w:sz w:val="24"/>
          <w:szCs w:val="24"/>
        </w:rPr>
        <w:tab/>
      </w:r>
      <w:r>
        <w:rPr>
          <w:sz w:val="24"/>
          <w:szCs w:val="24"/>
        </w:rPr>
        <w:tab/>
      </w:r>
      <w:r>
        <w:rPr>
          <w:sz w:val="24"/>
          <w:szCs w:val="24"/>
        </w:rPr>
        <w:tab/>
      </w:r>
      <w:r>
        <w:rPr>
          <w:sz w:val="24"/>
          <w:szCs w:val="24"/>
        </w:rPr>
        <w:tab/>
      </w:r>
      <w:r w:rsidR="00896B7F">
        <w:rPr>
          <w:sz w:val="24"/>
          <w:szCs w:val="24"/>
        </w:rPr>
        <w:t xml:space="preserve">CT </w:t>
      </w:r>
      <w:r w:rsidR="00896B7F">
        <w:rPr>
          <w:sz w:val="24"/>
          <w:szCs w:val="24"/>
        </w:rPr>
        <w:tab/>
        <w:t>Connecticut</w:t>
      </w:r>
      <w:r>
        <w:rPr>
          <w:sz w:val="24"/>
          <w:szCs w:val="24"/>
        </w:rPr>
        <w:tab/>
      </w:r>
      <w:r>
        <w:rPr>
          <w:sz w:val="24"/>
          <w:szCs w:val="24"/>
        </w:rPr>
        <w:tab/>
      </w:r>
    </w:p>
    <w:p w:rsidR="00CE4C03" w:rsidRDefault="00CE4C03" w:rsidP="00CE4C03">
      <w:pPr>
        <w:spacing w:line="240" w:lineRule="auto"/>
        <w:rPr>
          <w:sz w:val="24"/>
          <w:szCs w:val="24"/>
        </w:rPr>
      </w:pPr>
      <w:r>
        <w:rPr>
          <w:sz w:val="24"/>
          <w:szCs w:val="24"/>
        </w:rPr>
        <w:t>AL</w:t>
      </w:r>
      <w:r>
        <w:rPr>
          <w:sz w:val="24"/>
          <w:szCs w:val="24"/>
        </w:rPr>
        <w:tab/>
        <w:t>Alabama</w:t>
      </w:r>
      <w:r>
        <w:rPr>
          <w:sz w:val="24"/>
          <w:szCs w:val="24"/>
        </w:rPr>
        <w:tab/>
      </w:r>
      <w:r>
        <w:rPr>
          <w:sz w:val="24"/>
          <w:szCs w:val="24"/>
        </w:rPr>
        <w:tab/>
      </w:r>
      <w:r>
        <w:rPr>
          <w:sz w:val="24"/>
          <w:szCs w:val="24"/>
        </w:rPr>
        <w:tab/>
      </w:r>
      <w:r>
        <w:rPr>
          <w:sz w:val="24"/>
          <w:szCs w:val="24"/>
        </w:rPr>
        <w:tab/>
      </w:r>
      <w:r w:rsidR="00896B7F">
        <w:rPr>
          <w:sz w:val="24"/>
          <w:szCs w:val="24"/>
        </w:rPr>
        <w:t>DC</w:t>
      </w:r>
      <w:r w:rsidR="00896B7F">
        <w:rPr>
          <w:sz w:val="24"/>
          <w:szCs w:val="24"/>
        </w:rPr>
        <w:tab/>
        <w:t>District of Columbia</w:t>
      </w:r>
      <w:r>
        <w:rPr>
          <w:sz w:val="24"/>
          <w:szCs w:val="24"/>
        </w:rPr>
        <w:tab/>
      </w:r>
    </w:p>
    <w:p w:rsidR="00CE4C03" w:rsidRDefault="00CE4C03" w:rsidP="00CE4C03">
      <w:pPr>
        <w:spacing w:line="240" w:lineRule="auto"/>
        <w:rPr>
          <w:sz w:val="24"/>
          <w:szCs w:val="24"/>
        </w:rPr>
      </w:pPr>
      <w:r>
        <w:rPr>
          <w:sz w:val="24"/>
          <w:szCs w:val="24"/>
        </w:rPr>
        <w:t xml:space="preserve">AR </w:t>
      </w:r>
      <w:r>
        <w:rPr>
          <w:sz w:val="24"/>
          <w:szCs w:val="24"/>
        </w:rPr>
        <w:tab/>
        <w:t>Arkansas</w:t>
      </w:r>
      <w:r>
        <w:rPr>
          <w:sz w:val="24"/>
          <w:szCs w:val="24"/>
        </w:rPr>
        <w:tab/>
      </w:r>
      <w:r>
        <w:rPr>
          <w:sz w:val="24"/>
          <w:szCs w:val="24"/>
        </w:rPr>
        <w:tab/>
      </w:r>
      <w:r>
        <w:rPr>
          <w:sz w:val="24"/>
          <w:szCs w:val="24"/>
        </w:rPr>
        <w:tab/>
      </w:r>
      <w:r>
        <w:rPr>
          <w:sz w:val="24"/>
          <w:szCs w:val="24"/>
        </w:rPr>
        <w:tab/>
      </w:r>
      <w:r w:rsidR="00896B7F" w:rsidRPr="00896B7F">
        <w:rPr>
          <w:sz w:val="24"/>
          <w:szCs w:val="24"/>
        </w:rPr>
        <w:t xml:space="preserve"> </w:t>
      </w:r>
      <w:r w:rsidR="00896B7F">
        <w:rPr>
          <w:sz w:val="24"/>
          <w:szCs w:val="24"/>
        </w:rPr>
        <w:t>DE</w:t>
      </w:r>
      <w:r w:rsidR="00896B7F">
        <w:rPr>
          <w:sz w:val="24"/>
          <w:szCs w:val="24"/>
        </w:rPr>
        <w:tab/>
        <w:t>Delaware</w:t>
      </w:r>
    </w:p>
    <w:p w:rsidR="00CE4C03" w:rsidRDefault="00CE4C03" w:rsidP="00CE4C03">
      <w:pPr>
        <w:spacing w:line="240" w:lineRule="auto"/>
        <w:rPr>
          <w:sz w:val="24"/>
          <w:szCs w:val="24"/>
        </w:rPr>
      </w:pPr>
      <w:r>
        <w:rPr>
          <w:sz w:val="24"/>
          <w:szCs w:val="24"/>
        </w:rPr>
        <w:t>AZ</w:t>
      </w:r>
      <w:r>
        <w:rPr>
          <w:sz w:val="24"/>
          <w:szCs w:val="24"/>
        </w:rPr>
        <w:tab/>
        <w:t>Arizona</w:t>
      </w:r>
      <w:r>
        <w:rPr>
          <w:sz w:val="24"/>
          <w:szCs w:val="24"/>
        </w:rPr>
        <w:tab/>
      </w:r>
      <w:r>
        <w:rPr>
          <w:sz w:val="24"/>
          <w:szCs w:val="24"/>
        </w:rPr>
        <w:tab/>
      </w:r>
      <w:r>
        <w:rPr>
          <w:sz w:val="24"/>
          <w:szCs w:val="24"/>
        </w:rPr>
        <w:tab/>
      </w:r>
      <w:r>
        <w:rPr>
          <w:sz w:val="24"/>
          <w:szCs w:val="24"/>
        </w:rPr>
        <w:tab/>
      </w:r>
      <w:r w:rsidR="00896B7F" w:rsidRPr="00896B7F">
        <w:rPr>
          <w:sz w:val="24"/>
          <w:szCs w:val="24"/>
        </w:rPr>
        <w:t xml:space="preserve"> </w:t>
      </w:r>
      <w:r w:rsidR="00896B7F">
        <w:rPr>
          <w:sz w:val="24"/>
          <w:szCs w:val="24"/>
        </w:rPr>
        <w:t>FL</w:t>
      </w:r>
      <w:r w:rsidR="00896B7F">
        <w:rPr>
          <w:sz w:val="24"/>
          <w:szCs w:val="24"/>
        </w:rPr>
        <w:tab/>
        <w:t>Florida</w:t>
      </w:r>
    </w:p>
    <w:p w:rsidR="00CE4C03" w:rsidRDefault="00CE4C03" w:rsidP="00CE4C03">
      <w:pPr>
        <w:spacing w:line="240" w:lineRule="auto"/>
        <w:rPr>
          <w:sz w:val="24"/>
          <w:szCs w:val="24"/>
        </w:rPr>
      </w:pPr>
      <w:r>
        <w:rPr>
          <w:sz w:val="24"/>
          <w:szCs w:val="24"/>
        </w:rPr>
        <w:t xml:space="preserve">BC </w:t>
      </w:r>
      <w:r>
        <w:rPr>
          <w:sz w:val="24"/>
          <w:szCs w:val="24"/>
        </w:rPr>
        <w:tab/>
        <w:t>British Columbia</w:t>
      </w:r>
      <w:r w:rsidR="005B6160">
        <w:rPr>
          <w:sz w:val="24"/>
          <w:szCs w:val="24"/>
        </w:rPr>
        <w:tab/>
      </w:r>
      <w:r w:rsidR="005B6160">
        <w:rPr>
          <w:sz w:val="24"/>
          <w:szCs w:val="24"/>
        </w:rPr>
        <w:tab/>
      </w:r>
      <w:r w:rsidR="005B6160">
        <w:rPr>
          <w:sz w:val="24"/>
          <w:szCs w:val="24"/>
        </w:rPr>
        <w:tab/>
      </w:r>
      <w:r w:rsidR="00896B7F" w:rsidRPr="00896B7F">
        <w:rPr>
          <w:sz w:val="24"/>
          <w:szCs w:val="24"/>
        </w:rPr>
        <w:t xml:space="preserve"> </w:t>
      </w:r>
      <w:r w:rsidR="00896B7F">
        <w:rPr>
          <w:sz w:val="24"/>
          <w:szCs w:val="24"/>
        </w:rPr>
        <w:t>GA</w:t>
      </w:r>
      <w:r w:rsidR="00896B7F">
        <w:rPr>
          <w:sz w:val="24"/>
          <w:szCs w:val="24"/>
        </w:rPr>
        <w:tab/>
        <w:t>Georgia</w:t>
      </w:r>
    </w:p>
    <w:p w:rsidR="00896B7F" w:rsidRDefault="00CE4C03" w:rsidP="00CE4C03">
      <w:pPr>
        <w:spacing w:line="240" w:lineRule="auto"/>
        <w:rPr>
          <w:sz w:val="24"/>
          <w:szCs w:val="24"/>
        </w:rPr>
      </w:pPr>
      <w:r>
        <w:rPr>
          <w:sz w:val="24"/>
          <w:szCs w:val="24"/>
        </w:rPr>
        <w:t>CA</w:t>
      </w:r>
      <w:r>
        <w:rPr>
          <w:sz w:val="24"/>
          <w:szCs w:val="24"/>
        </w:rPr>
        <w:tab/>
        <w:t>California</w:t>
      </w:r>
      <w:r w:rsidR="005B6160">
        <w:rPr>
          <w:sz w:val="24"/>
          <w:szCs w:val="24"/>
        </w:rPr>
        <w:tab/>
      </w:r>
      <w:r w:rsidR="005B6160">
        <w:rPr>
          <w:sz w:val="24"/>
          <w:szCs w:val="24"/>
        </w:rPr>
        <w:tab/>
      </w:r>
      <w:r w:rsidR="005B6160">
        <w:rPr>
          <w:sz w:val="24"/>
          <w:szCs w:val="24"/>
        </w:rPr>
        <w:tab/>
      </w:r>
      <w:r w:rsidR="005B6160">
        <w:rPr>
          <w:sz w:val="24"/>
          <w:szCs w:val="24"/>
        </w:rPr>
        <w:tab/>
      </w:r>
      <w:r w:rsidR="00896B7F" w:rsidRPr="00896B7F">
        <w:rPr>
          <w:sz w:val="24"/>
          <w:szCs w:val="24"/>
        </w:rPr>
        <w:t xml:space="preserve"> </w:t>
      </w:r>
      <w:r w:rsidR="00896B7F">
        <w:rPr>
          <w:sz w:val="24"/>
          <w:szCs w:val="24"/>
        </w:rPr>
        <w:t>IA</w:t>
      </w:r>
      <w:r w:rsidR="00896B7F">
        <w:rPr>
          <w:sz w:val="24"/>
          <w:szCs w:val="24"/>
        </w:rPr>
        <w:tab/>
        <w:t>Iowa</w:t>
      </w:r>
    </w:p>
    <w:p w:rsidR="00CE4C03" w:rsidRDefault="00CE4C03" w:rsidP="00CE4C03">
      <w:pPr>
        <w:spacing w:line="240" w:lineRule="auto"/>
        <w:rPr>
          <w:sz w:val="24"/>
          <w:szCs w:val="24"/>
        </w:rPr>
      </w:pPr>
      <w:r>
        <w:rPr>
          <w:sz w:val="24"/>
          <w:szCs w:val="24"/>
        </w:rPr>
        <w:t xml:space="preserve">CO </w:t>
      </w:r>
      <w:r>
        <w:rPr>
          <w:sz w:val="24"/>
          <w:szCs w:val="24"/>
        </w:rPr>
        <w:tab/>
        <w:t>Colorado</w:t>
      </w:r>
      <w:r w:rsidR="00C44BF3">
        <w:rPr>
          <w:sz w:val="24"/>
          <w:szCs w:val="24"/>
        </w:rPr>
        <w:tab/>
      </w:r>
      <w:r w:rsidR="00C44BF3">
        <w:rPr>
          <w:sz w:val="24"/>
          <w:szCs w:val="24"/>
        </w:rPr>
        <w:tab/>
      </w:r>
      <w:r w:rsidR="00C44BF3">
        <w:rPr>
          <w:sz w:val="24"/>
          <w:szCs w:val="24"/>
        </w:rPr>
        <w:tab/>
      </w:r>
      <w:r w:rsidR="00C44BF3">
        <w:rPr>
          <w:sz w:val="24"/>
          <w:szCs w:val="24"/>
        </w:rPr>
        <w:tab/>
      </w:r>
      <w:r w:rsidR="00896B7F">
        <w:rPr>
          <w:sz w:val="24"/>
          <w:szCs w:val="24"/>
        </w:rPr>
        <w:t>ID</w:t>
      </w:r>
      <w:r w:rsidR="00896B7F">
        <w:rPr>
          <w:sz w:val="24"/>
          <w:szCs w:val="24"/>
        </w:rPr>
        <w:tab/>
        <w:t>Idaho</w:t>
      </w:r>
      <w:r w:rsidR="00896B7F">
        <w:rPr>
          <w:sz w:val="24"/>
          <w:szCs w:val="24"/>
        </w:rPr>
        <w:tab/>
      </w:r>
    </w:p>
    <w:p w:rsidR="00C44BF3" w:rsidRDefault="00C44BF3" w:rsidP="00CE4C03">
      <w:pPr>
        <w:spacing w:line="240" w:lineRule="auto"/>
        <w:rPr>
          <w:sz w:val="24"/>
          <w:szCs w:val="24"/>
        </w:rPr>
      </w:pPr>
    </w:p>
    <w:p w:rsidR="00C44BF3" w:rsidRDefault="00C44BF3" w:rsidP="00CE4C03">
      <w:pPr>
        <w:spacing w:line="240" w:lineRule="auto"/>
        <w:rPr>
          <w:sz w:val="24"/>
          <w:szCs w:val="24"/>
        </w:rPr>
      </w:pPr>
    </w:p>
    <w:p w:rsidR="00C44BF3" w:rsidRDefault="00C44BF3" w:rsidP="00CE4C03">
      <w:pPr>
        <w:spacing w:line="240" w:lineRule="auto"/>
        <w:rPr>
          <w:sz w:val="24"/>
          <w:szCs w:val="24"/>
        </w:rPr>
      </w:pPr>
    </w:p>
    <w:p w:rsidR="00C44BF3" w:rsidRDefault="00C44BF3" w:rsidP="00CE4C03">
      <w:pPr>
        <w:spacing w:line="240" w:lineRule="auto"/>
        <w:rPr>
          <w:sz w:val="24"/>
          <w:szCs w:val="24"/>
        </w:rPr>
      </w:pPr>
    </w:p>
    <w:p w:rsidR="00EE3FC1" w:rsidRDefault="00EE3FC1" w:rsidP="00CE4C03">
      <w:pPr>
        <w:spacing w:line="240" w:lineRule="auto"/>
        <w:rPr>
          <w:sz w:val="24"/>
          <w:szCs w:val="24"/>
        </w:rPr>
      </w:pPr>
    </w:p>
    <w:p w:rsidR="005B6160" w:rsidRDefault="005B6160" w:rsidP="00CE4C03">
      <w:pPr>
        <w:spacing w:line="240" w:lineRule="auto"/>
        <w:rPr>
          <w:sz w:val="24"/>
          <w:szCs w:val="24"/>
        </w:rPr>
      </w:pPr>
      <w:r>
        <w:rPr>
          <w:sz w:val="24"/>
          <w:szCs w:val="24"/>
        </w:rPr>
        <w:t>IRP Member Jurisdictions (continued)</w:t>
      </w:r>
    </w:p>
    <w:p w:rsidR="005B6160" w:rsidRDefault="005B6160" w:rsidP="00CE4C03">
      <w:pPr>
        <w:spacing w:line="240" w:lineRule="auto"/>
        <w:rPr>
          <w:sz w:val="24"/>
          <w:szCs w:val="24"/>
        </w:rPr>
      </w:pPr>
    </w:p>
    <w:p w:rsidR="00A427EE" w:rsidRDefault="00937A4E" w:rsidP="00CE4C03">
      <w:pPr>
        <w:spacing w:line="240" w:lineRule="auto"/>
        <w:rPr>
          <w:sz w:val="24"/>
          <w:szCs w:val="24"/>
        </w:rPr>
      </w:pPr>
      <w:r w:rsidRPr="00937A4E">
        <w:rPr>
          <w:sz w:val="24"/>
          <w:szCs w:val="24"/>
        </w:rPr>
        <w:t xml:space="preserve"> </w:t>
      </w:r>
      <w:r>
        <w:rPr>
          <w:sz w:val="24"/>
          <w:szCs w:val="24"/>
        </w:rPr>
        <w:t>IL</w:t>
      </w:r>
      <w:r>
        <w:rPr>
          <w:sz w:val="24"/>
          <w:szCs w:val="24"/>
        </w:rPr>
        <w:tab/>
        <w:t>Illinois</w:t>
      </w:r>
      <w:r>
        <w:rPr>
          <w:sz w:val="24"/>
          <w:szCs w:val="24"/>
        </w:rPr>
        <w:tab/>
      </w:r>
      <w:r w:rsidR="007B3A95">
        <w:rPr>
          <w:sz w:val="24"/>
          <w:szCs w:val="24"/>
        </w:rPr>
        <w:tab/>
      </w:r>
      <w:r w:rsidR="007B3A95">
        <w:rPr>
          <w:sz w:val="24"/>
          <w:szCs w:val="24"/>
        </w:rPr>
        <w:tab/>
      </w:r>
      <w:r w:rsidR="007B3A95">
        <w:rPr>
          <w:sz w:val="24"/>
          <w:szCs w:val="24"/>
        </w:rPr>
        <w:tab/>
      </w:r>
      <w:r w:rsidR="007B3A95">
        <w:rPr>
          <w:sz w:val="24"/>
          <w:szCs w:val="24"/>
        </w:rPr>
        <w:tab/>
      </w:r>
      <w:r w:rsidR="002172D6">
        <w:rPr>
          <w:sz w:val="24"/>
          <w:szCs w:val="24"/>
        </w:rPr>
        <w:t>NS</w:t>
      </w:r>
      <w:r w:rsidR="002172D6">
        <w:rPr>
          <w:sz w:val="24"/>
          <w:szCs w:val="24"/>
        </w:rPr>
        <w:tab/>
        <w:t>Nova Scotia</w:t>
      </w:r>
      <w:r w:rsidR="007B3A95">
        <w:rPr>
          <w:sz w:val="24"/>
          <w:szCs w:val="24"/>
        </w:rPr>
        <w:tab/>
      </w:r>
    </w:p>
    <w:p w:rsidR="005B6160" w:rsidRDefault="00937A4E" w:rsidP="00CE4C03">
      <w:pPr>
        <w:spacing w:line="240" w:lineRule="auto"/>
        <w:rPr>
          <w:sz w:val="24"/>
          <w:szCs w:val="24"/>
        </w:rPr>
      </w:pPr>
      <w:r>
        <w:rPr>
          <w:sz w:val="24"/>
          <w:szCs w:val="24"/>
        </w:rPr>
        <w:t>IN</w:t>
      </w:r>
      <w:r>
        <w:rPr>
          <w:sz w:val="24"/>
          <w:szCs w:val="24"/>
        </w:rPr>
        <w:tab/>
        <w:t>Indiana</w:t>
      </w:r>
      <w:r w:rsidR="00A427EE">
        <w:rPr>
          <w:sz w:val="24"/>
          <w:szCs w:val="24"/>
        </w:rPr>
        <w:tab/>
      </w:r>
      <w:r w:rsidR="00A427EE">
        <w:rPr>
          <w:sz w:val="24"/>
          <w:szCs w:val="24"/>
        </w:rPr>
        <w:tab/>
      </w:r>
      <w:r w:rsidR="00A427EE">
        <w:rPr>
          <w:sz w:val="24"/>
          <w:szCs w:val="24"/>
        </w:rPr>
        <w:tab/>
      </w:r>
      <w:r w:rsidR="00A427EE">
        <w:rPr>
          <w:sz w:val="24"/>
          <w:szCs w:val="24"/>
        </w:rPr>
        <w:tab/>
      </w:r>
      <w:r w:rsidR="002172D6">
        <w:rPr>
          <w:sz w:val="24"/>
          <w:szCs w:val="24"/>
        </w:rPr>
        <w:tab/>
        <w:t>NV</w:t>
      </w:r>
      <w:r w:rsidR="002172D6">
        <w:rPr>
          <w:sz w:val="24"/>
          <w:szCs w:val="24"/>
        </w:rPr>
        <w:tab/>
        <w:t>Nevada</w:t>
      </w:r>
    </w:p>
    <w:p w:rsidR="002172D6" w:rsidRDefault="00937A4E" w:rsidP="00CE4C03">
      <w:pPr>
        <w:spacing w:line="240" w:lineRule="auto"/>
        <w:rPr>
          <w:sz w:val="24"/>
          <w:szCs w:val="24"/>
        </w:rPr>
      </w:pPr>
      <w:r>
        <w:rPr>
          <w:sz w:val="24"/>
          <w:szCs w:val="24"/>
        </w:rPr>
        <w:t>KS</w:t>
      </w:r>
      <w:r>
        <w:rPr>
          <w:sz w:val="24"/>
          <w:szCs w:val="24"/>
        </w:rPr>
        <w:tab/>
        <w:t>Kansas</w:t>
      </w:r>
      <w:r>
        <w:rPr>
          <w:sz w:val="24"/>
          <w:szCs w:val="24"/>
        </w:rPr>
        <w:tab/>
      </w:r>
      <w:r w:rsidR="00A427EE">
        <w:rPr>
          <w:sz w:val="24"/>
          <w:szCs w:val="24"/>
        </w:rPr>
        <w:tab/>
      </w:r>
      <w:r w:rsidR="00A427EE">
        <w:rPr>
          <w:sz w:val="24"/>
          <w:szCs w:val="24"/>
        </w:rPr>
        <w:tab/>
      </w:r>
      <w:r w:rsidR="00A427EE">
        <w:rPr>
          <w:sz w:val="24"/>
          <w:szCs w:val="24"/>
        </w:rPr>
        <w:tab/>
      </w:r>
      <w:r w:rsidR="00A427EE">
        <w:rPr>
          <w:sz w:val="24"/>
          <w:szCs w:val="24"/>
        </w:rPr>
        <w:tab/>
      </w:r>
      <w:r w:rsidR="002172D6">
        <w:rPr>
          <w:sz w:val="24"/>
          <w:szCs w:val="24"/>
        </w:rPr>
        <w:t>NY       New York</w:t>
      </w:r>
    </w:p>
    <w:p w:rsidR="005B6160" w:rsidRDefault="00937A4E" w:rsidP="00CE4C03">
      <w:pPr>
        <w:spacing w:line="240" w:lineRule="auto"/>
        <w:rPr>
          <w:sz w:val="24"/>
          <w:szCs w:val="24"/>
        </w:rPr>
      </w:pPr>
      <w:r>
        <w:rPr>
          <w:sz w:val="24"/>
          <w:szCs w:val="24"/>
        </w:rPr>
        <w:t>KY</w:t>
      </w:r>
      <w:r>
        <w:rPr>
          <w:sz w:val="24"/>
          <w:szCs w:val="24"/>
        </w:rPr>
        <w:tab/>
        <w:t>Kentucky</w:t>
      </w:r>
      <w:r w:rsidR="00A427EE">
        <w:rPr>
          <w:sz w:val="24"/>
          <w:szCs w:val="24"/>
        </w:rPr>
        <w:tab/>
      </w:r>
      <w:r w:rsidR="00A427EE">
        <w:rPr>
          <w:sz w:val="24"/>
          <w:szCs w:val="24"/>
        </w:rPr>
        <w:tab/>
      </w:r>
      <w:r w:rsidR="00A427EE">
        <w:rPr>
          <w:sz w:val="24"/>
          <w:szCs w:val="24"/>
        </w:rPr>
        <w:tab/>
      </w:r>
      <w:r w:rsidR="00A427EE">
        <w:rPr>
          <w:sz w:val="24"/>
          <w:szCs w:val="24"/>
        </w:rPr>
        <w:tab/>
      </w:r>
      <w:r w:rsidR="002172D6">
        <w:rPr>
          <w:sz w:val="24"/>
          <w:szCs w:val="24"/>
        </w:rPr>
        <w:t>OH       Ohio</w:t>
      </w:r>
      <w:r w:rsidR="00A427EE">
        <w:rPr>
          <w:sz w:val="24"/>
          <w:szCs w:val="24"/>
        </w:rPr>
        <w:tab/>
      </w:r>
    </w:p>
    <w:p w:rsidR="005B6160" w:rsidRDefault="00937A4E" w:rsidP="00CE4C03">
      <w:pPr>
        <w:spacing w:line="240" w:lineRule="auto"/>
        <w:rPr>
          <w:sz w:val="24"/>
          <w:szCs w:val="24"/>
        </w:rPr>
      </w:pPr>
      <w:r w:rsidRPr="00937A4E">
        <w:rPr>
          <w:sz w:val="24"/>
          <w:szCs w:val="24"/>
        </w:rPr>
        <w:t xml:space="preserve"> </w:t>
      </w:r>
      <w:r>
        <w:rPr>
          <w:sz w:val="24"/>
          <w:szCs w:val="24"/>
        </w:rPr>
        <w:t>LA</w:t>
      </w:r>
      <w:r>
        <w:rPr>
          <w:sz w:val="24"/>
          <w:szCs w:val="24"/>
        </w:rPr>
        <w:tab/>
        <w:t>Louisiana</w:t>
      </w:r>
      <w:r w:rsidR="0084738C">
        <w:rPr>
          <w:sz w:val="24"/>
          <w:szCs w:val="24"/>
        </w:rPr>
        <w:tab/>
      </w:r>
      <w:r w:rsidR="0084738C">
        <w:rPr>
          <w:sz w:val="24"/>
          <w:szCs w:val="24"/>
        </w:rPr>
        <w:tab/>
      </w:r>
      <w:r w:rsidR="0084738C">
        <w:rPr>
          <w:sz w:val="24"/>
          <w:szCs w:val="24"/>
        </w:rPr>
        <w:tab/>
      </w:r>
      <w:r w:rsidR="0084738C">
        <w:rPr>
          <w:sz w:val="24"/>
          <w:szCs w:val="24"/>
        </w:rPr>
        <w:tab/>
      </w:r>
      <w:r w:rsidR="00F57774">
        <w:rPr>
          <w:sz w:val="24"/>
          <w:szCs w:val="24"/>
        </w:rPr>
        <w:t>OK</w:t>
      </w:r>
      <w:r w:rsidR="00F57774">
        <w:rPr>
          <w:sz w:val="24"/>
          <w:szCs w:val="24"/>
        </w:rPr>
        <w:tab/>
        <w:t>Oklahoma</w:t>
      </w:r>
      <w:r w:rsidR="00A427EE">
        <w:rPr>
          <w:sz w:val="24"/>
          <w:szCs w:val="24"/>
        </w:rPr>
        <w:tab/>
      </w:r>
      <w:r w:rsidR="00A427EE">
        <w:rPr>
          <w:sz w:val="24"/>
          <w:szCs w:val="24"/>
        </w:rPr>
        <w:tab/>
      </w:r>
      <w:r w:rsidR="00A427EE">
        <w:rPr>
          <w:sz w:val="24"/>
          <w:szCs w:val="24"/>
        </w:rPr>
        <w:tab/>
      </w:r>
    </w:p>
    <w:p w:rsidR="003339EA" w:rsidRDefault="00937A4E" w:rsidP="00CE4C03">
      <w:pPr>
        <w:spacing w:line="240" w:lineRule="auto"/>
        <w:rPr>
          <w:sz w:val="24"/>
          <w:szCs w:val="24"/>
        </w:rPr>
      </w:pPr>
      <w:r w:rsidRPr="00937A4E">
        <w:rPr>
          <w:sz w:val="24"/>
          <w:szCs w:val="24"/>
        </w:rPr>
        <w:t xml:space="preserve"> </w:t>
      </w:r>
      <w:r>
        <w:rPr>
          <w:sz w:val="24"/>
          <w:szCs w:val="24"/>
        </w:rPr>
        <w:t>MA</w:t>
      </w:r>
      <w:r>
        <w:rPr>
          <w:sz w:val="24"/>
          <w:szCs w:val="24"/>
        </w:rPr>
        <w:tab/>
        <w:t>Massachusetts</w:t>
      </w:r>
      <w:r w:rsidR="0084738C">
        <w:rPr>
          <w:sz w:val="24"/>
          <w:szCs w:val="24"/>
        </w:rPr>
        <w:tab/>
      </w:r>
      <w:r w:rsidR="0084738C">
        <w:rPr>
          <w:sz w:val="24"/>
          <w:szCs w:val="24"/>
        </w:rPr>
        <w:tab/>
      </w:r>
      <w:r w:rsidR="0084738C">
        <w:rPr>
          <w:sz w:val="24"/>
          <w:szCs w:val="24"/>
        </w:rPr>
        <w:tab/>
      </w:r>
      <w:r w:rsidR="0084738C">
        <w:rPr>
          <w:sz w:val="24"/>
          <w:szCs w:val="24"/>
        </w:rPr>
        <w:tab/>
      </w:r>
      <w:r w:rsidR="00F57774">
        <w:rPr>
          <w:sz w:val="24"/>
          <w:szCs w:val="24"/>
        </w:rPr>
        <w:t>ON</w:t>
      </w:r>
      <w:r w:rsidR="00F57774">
        <w:rPr>
          <w:sz w:val="24"/>
          <w:szCs w:val="24"/>
        </w:rPr>
        <w:tab/>
        <w:t>Ontario</w:t>
      </w:r>
    </w:p>
    <w:p w:rsidR="005B6160" w:rsidRDefault="003339EA" w:rsidP="00CE4C03">
      <w:pPr>
        <w:spacing w:line="240" w:lineRule="auto"/>
        <w:rPr>
          <w:sz w:val="24"/>
          <w:szCs w:val="24"/>
        </w:rPr>
      </w:pPr>
      <w:r>
        <w:rPr>
          <w:sz w:val="24"/>
          <w:szCs w:val="24"/>
        </w:rPr>
        <w:t xml:space="preserve">MB </w:t>
      </w:r>
      <w:r>
        <w:rPr>
          <w:sz w:val="24"/>
          <w:szCs w:val="24"/>
        </w:rPr>
        <w:tab/>
        <w:t>Manitoba</w:t>
      </w:r>
      <w:r>
        <w:rPr>
          <w:sz w:val="24"/>
          <w:szCs w:val="24"/>
        </w:rPr>
        <w:tab/>
      </w:r>
      <w:r>
        <w:rPr>
          <w:sz w:val="24"/>
          <w:szCs w:val="24"/>
        </w:rPr>
        <w:tab/>
      </w:r>
      <w:r>
        <w:rPr>
          <w:sz w:val="24"/>
          <w:szCs w:val="24"/>
        </w:rPr>
        <w:tab/>
      </w:r>
      <w:r>
        <w:rPr>
          <w:sz w:val="24"/>
          <w:szCs w:val="24"/>
        </w:rPr>
        <w:tab/>
        <w:t>OR</w:t>
      </w:r>
      <w:r>
        <w:rPr>
          <w:sz w:val="24"/>
          <w:szCs w:val="24"/>
        </w:rPr>
        <w:tab/>
        <w:t>Oregon</w:t>
      </w:r>
      <w:r w:rsidR="0084738C">
        <w:rPr>
          <w:sz w:val="24"/>
          <w:szCs w:val="24"/>
        </w:rPr>
        <w:tab/>
      </w:r>
      <w:r w:rsidR="0084738C">
        <w:rPr>
          <w:sz w:val="24"/>
          <w:szCs w:val="24"/>
        </w:rPr>
        <w:tab/>
      </w:r>
      <w:r w:rsidR="0084738C">
        <w:rPr>
          <w:sz w:val="24"/>
          <w:szCs w:val="24"/>
        </w:rPr>
        <w:tab/>
      </w:r>
      <w:r>
        <w:rPr>
          <w:sz w:val="24"/>
          <w:szCs w:val="24"/>
        </w:rPr>
        <w:tab/>
      </w:r>
      <w:r>
        <w:rPr>
          <w:sz w:val="24"/>
          <w:szCs w:val="24"/>
        </w:rPr>
        <w:tab/>
      </w:r>
    </w:p>
    <w:p w:rsidR="005B6160" w:rsidRDefault="00937A4E" w:rsidP="00CE4C03">
      <w:pPr>
        <w:spacing w:line="240" w:lineRule="auto"/>
        <w:rPr>
          <w:sz w:val="24"/>
          <w:szCs w:val="24"/>
        </w:rPr>
      </w:pPr>
      <w:r w:rsidRPr="00937A4E">
        <w:rPr>
          <w:sz w:val="24"/>
          <w:szCs w:val="24"/>
        </w:rPr>
        <w:t xml:space="preserve"> </w:t>
      </w:r>
      <w:r>
        <w:rPr>
          <w:sz w:val="24"/>
          <w:szCs w:val="24"/>
        </w:rPr>
        <w:t>MD</w:t>
      </w:r>
      <w:r>
        <w:rPr>
          <w:sz w:val="24"/>
          <w:szCs w:val="24"/>
        </w:rPr>
        <w:tab/>
        <w:t>Maryland</w:t>
      </w:r>
      <w:r w:rsidR="0084738C">
        <w:rPr>
          <w:sz w:val="24"/>
          <w:szCs w:val="24"/>
        </w:rPr>
        <w:tab/>
      </w:r>
      <w:r w:rsidR="0084738C">
        <w:rPr>
          <w:sz w:val="24"/>
          <w:szCs w:val="24"/>
        </w:rPr>
        <w:tab/>
      </w:r>
      <w:r w:rsidR="0084738C">
        <w:rPr>
          <w:sz w:val="24"/>
          <w:szCs w:val="24"/>
        </w:rPr>
        <w:tab/>
      </w:r>
      <w:r w:rsidR="0084738C">
        <w:rPr>
          <w:sz w:val="24"/>
          <w:szCs w:val="24"/>
        </w:rPr>
        <w:tab/>
      </w:r>
      <w:r w:rsidR="00520EB9">
        <w:rPr>
          <w:sz w:val="24"/>
          <w:szCs w:val="24"/>
        </w:rPr>
        <w:t>PA       Pennsylvania</w:t>
      </w:r>
      <w:r w:rsidR="0084738C">
        <w:rPr>
          <w:sz w:val="24"/>
          <w:szCs w:val="24"/>
        </w:rPr>
        <w:tab/>
      </w:r>
      <w:r w:rsidR="0084738C">
        <w:rPr>
          <w:sz w:val="24"/>
          <w:szCs w:val="24"/>
        </w:rPr>
        <w:tab/>
      </w:r>
    </w:p>
    <w:p w:rsidR="005B6160" w:rsidRDefault="00937A4E" w:rsidP="00CE4C03">
      <w:pPr>
        <w:spacing w:line="240" w:lineRule="auto"/>
        <w:rPr>
          <w:sz w:val="24"/>
          <w:szCs w:val="24"/>
        </w:rPr>
      </w:pPr>
      <w:r w:rsidRPr="00937A4E">
        <w:rPr>
          <w:sz w:val="24"/>
          <w:szCs w:val="24"/>
        </w:rPr>
        <w:t xml:space="preserve"> </w:t>
      </w:r>
      <w:r>
        <w:rPr>
          <w:sz w:val="24"/>
          <w:szCs w:val="24"/>
        </w:rPr>
        <w:t>ME</w:t>
      </w:r>
      <w:r>
        <w:rPr>
          <w:sz w:val="24"/>
          <w:szCs w:val="24"/>
        </w:rPr>
        <w:tab/>
        <w:t>Maine</w:t>
      </w:r>
      <w:r w:rsidR="0084738C">
        <w:rPr>
          <w:sz w:val="24"/>
          <w:szCs w:val="24"/>
        </w:rPr>
        <w:tab/>
      </w:r>
      <w:r w:rsidR="0084738C">
        <w:rPr>
          <w:sz w:val="24"/>
          <w:szCs w:val="24"/>
        </w:rPr>
        <w:tab/>
      </w:r>
      <w:r w:rsidR="0084738C">
        <w:rPr>
          <w:sz w:val="24"/>
          <w:szCs w:val="24"/>
        </w:rPr>
        <w:tab/>
      </w:r>
      <w:r w:rsidR="0084738C">
        <w:rPr>
          <w:sz w:val="24"/>
          <w:szCs w:val="24"/>
        </w:rPr>
        <w:tab/>
      </w:r>
      <w:r w:rsidR="00520EB9">
        <w:rPr>
          <w:sz w:val="24"/>
          <w:szCs w:val="24"/>
        </w:rPr>
        <w:tab/>
        <w:t>PE</w:t>
      </w:r>
      <w:r w:rsidR="00520EB9">
        <w:rPr>
          <w:sz w:val="24"/>
          <w:szCs w:val="24"/>
        </w:rPr>
        <w:tab/>
        <w:t>Prince Edward Island</w:t>
      </w:r>
    </w:p>
    <w:p w:rsidR="007B3A95" w:rsidRDefault="00937A4E" w:rsidP="00CE4C03">
      <w:pPr>
        <w:spacing w:line="240" w:lineRule="auto"/>
        <w:rPr>
          <w:sz w:val="24"/>
          <w:szCs w:val="24"/>
        </w:rPr>
      </w:pPr>
      <w:r w:rsidRPr="00937A4E">
        <w:rPr>
          <w:sz w:val="24"/>
          <w:szCs w:val="24"/>
        </w:rPr>
        <w:t xml:space="preserve"> </w:t>
      </w:r>
      <w:r>
        <w:rPr>
          <w:sz w:val="24"/>
          <w:szCs w:val="24"/>
        </w:rPr>
        <w:t>MI</w:t>
      </w:r>
      <w:r>
        <w:rPr>
          <w:sz w:val="24"/>
          <w:szCs w:val="24"/>
        </w:rPr>
        <w:tab/>
        <w:t>Michigan</w:t>
      </w:r>
      <w:r w:rsidR="00BB14CB">
        <w:rPr>
          <w:sz w:val="24"/>
          <w:szCs w:val="24"/>
        </w:rPr>
        <w:tab/>
      </w:r>
      <w:r w:rsidR="00BB14CB">
        <w:rPr>
          <w:sz w:val="24"/>
          <w:szCs w:val="24"/>
        </w:rPr>
        <w:tab/>
      </w:r>
      <w:r w:rsidR="00BB14CB">
        <w:rPr>
          <w:sz w:val="24"/>
          <w:szCs w:val="24"/>
        </w:rPr>
        <w:tab/>
      </w:r>
      <w:r w:rsidR="00BB14CB">
        <w:rPr>
          <w:sz w:val="24"/>
          <w:szCs w:val="24"/>
        </w:rPr>
        <w:tab/>
      </w:r>
      <w:r w:rsidR="00520EB9">
        <w:rPr>
          <w:sz w:val="24"/>
          <w:szCs w:val="24"/>
        </w:rPr>
        <w:t>QC       Quebec</w:t>
      </w:r>
      <w:r w:rsidR="00BB14CB">
        <w:rPr>
          <w:sz w:val="24"/>
          <w:szCs w:val="24"/>
        </w:rPr>
        <w:tab/>
      </w:r>
    </w:p>
    <w:p w:rsidR="007B3A95" w:rsidRDefault="00937A4E" w:rsidP="00CE4C03">
      <w:pPr>
        <w:spacing w:line="240" w:lineRule="auto"/>
        <w:rPr>
          <w:sz w:val="24"/>
          <w:szCs w:val="24"/>
        </w:rPr>
      </w:pPr>
      <w:r w:rsidRPr="00937A4E">
        <w:rPr>
          <w:sz w:val="24"/>
          <w:szCs w:val="24"/>
        </w:rPr>
        <w:t xml:space="preserve"> </w:t>
      </w:r>
      <w:r>
        <w:rPr>
          <w:sz w:val="24"/>
          <w:szCs w:val="24"/>
        </w:rPr>
        <w:t>MN</w:t>
      </w:r>
      <w:r>
        <w:rPr>
          <w:sz w:val="24"/>
          <w:szCs w:val="24"/>
        </w:rPr>
        <w:tab/>
        <w:t>Minnesota</w:t>
      </w:r>
      <w:r w:rsidR="00BB14CB">
        <w:rPr>
          <w:sz w:val="24"/>
          <w:szCs w:val="24"/>
        </w:rPr>
        <w:tab/>
      </w:r>
      <w:r w:rsidR="00BB14CB">
        <w:rPr>
          <w:sz w:val="24"/>
          <w:szCs w:val="24"/>
        </w:rPr>
        <w:tab/>
      </w:r>
      <w:r w:rsidR="00BB14CB">
        <w:rPr>
          <w:sz w:val="24"/>
          <w:szCs w:val="24"/>
        </w:rPr>
        <w:tab/>
      </w:r>
      <w:r w:rsidR="00BB14CB">
        <w:rPr>
          <w:sz w:val="24"/>
          <w:szCs w:val="24"/>
        </w:rPr>
        <w:tab/>
      </w:r>
      <w:r w:rsidR="00520EB9">
        <w:rPr>
          <w:sz w:val="24"/>
          <w:szCs w:val="24"/>
        </w:rPr>
        <w:t>RI         Rhode Island</w:t>
      </w:r>
    </w:p>
    <w:p w:rsidR="003339EA" w:rsidRDefault="00937A4E" w:rsidP="00CE4C03">
      <w:pPr>
        <w:spacing w:line="240" w:lineRule="auto"/>
        <w:rPr>
          <w:sz w:val="24"/>
          <w:szCs w:val="24"/>
        </w:rPr>
      </w:pPr>
      <w:r w:rsidRPr="00937A4E">
        <w:rPr>
          <w:sz w:val="24"/>
          <w:szCs w:val="24"/>
        </w:rPr>
        <w:t xml:space="preserve"> </w:t>
      </w:r>
      <w:r>
        <w:rPr>
          <w:sz w:val="24"/>
          <w:szCs w:val="24"/>
        </w:rPr>
        <w:t>MO</w:t>
      </w:r>
      <w:r>
        <w:rPr>
          <w:sz w:val="24"/>
          <w:szCs w:val="24"/>
        </w:rPr>
        <w:tab/>
        <w:t>Missouri</w:t>
      </w:r>
      <w:r w:rsidR="00BB14CB">
        <w:rPr>
          <w:sz w:val="24"/>
          <w:szCs w:val="24"/>
        </w:rPr>
        <w:tab/>
      </w:r>
      <w:r w:rsidR="00BB14CB">
        <w:rPr>
          <w:sz w:val="24"/>
          <w:szCs w:val="24"/>
        </w:rPr>
        <w:tab/>
      </w:r>
      <w:r w:rsidR="00BB14CB">
        <w:rPr>
          <w:sz w:val="24"/>
          <w:szCs w:val="24"/>
        </w:rPr>
        <w:tab/>
      </w:r>
      <w:r w:rsidR="00BB14CB">
        <w:rPr>
          <w:sz w:val="24"/>
          <w:szCs w:val="24"/>
        </w:rPr>
        <w:tab/>
      </w:r>
      <w:r w:rsidR="00520EB9">
        <w:rPr>
          <w:sz w:val="24"/>
          <w:szCs w:val="24"/>
        </w:rPr>
        <w:t>SC</w:t>
      </w:r>
      <w:r w:rsidR="00520EB9">
        <w:rPr>
          <w:sz w:val="24"/>
          <w:szCs w:val="24"/>
        </w:rPr>
        <w:tab/>
        <w:t>South Carolina</w:t>
      </w:r>
    </w:p>
    <w:p w:rsidR="007B3A95" w:rsidRDefault="003339EA" w:rsidP="00CE4C03">
      <w:pPr>
        <w:spacing w:line="240" w:lineRule="auto"/>
        <w:rPr>
          <w:sz w:val="24"/>
          <w:szCs w:val="24"/>
        </w:rPr>
      </w:pPr>
      <w:r>
        <w:rPr>
          <w:sz w:val="24"/>
          <w:szCs w:val="24"/>
        </w:rPr>
        <w:t>MS</w:t>
      </w:r>
      <w:r>
        <w:rPr>
          <w:sz w:val="24"/>
          <w:szCs w:val="24"/>
        </w:rPr>
        <w:tab/>
        <w:t>Mississippi</w:t>
      </w:r>
      <w:r>
        <w:rPr>
          <w:sz w:val="24"/>
          <w:szCs w:val="24"/>
        </w:rPr>
        <w:tab/>
      </w:r>
      <w:r>
        <w:rPr>
          <w:sz w:val="24"/>
          <w:szCs w:val="24"/>
        </w:rPr>
        <w:tab/>
      </w:r>
      <w:r>
        <w:rPr>
          <w:sz w:val="24"/>
          <w:szCs w:val="24"/>
        </w:rPr>
        <w:tab/>
      </w:r>
      <w:r>
        <w:rPr>
          <w:sz w:val="24"/>
          <w:szCs w:val="24"/>
        </w:rPr>
        <w:tab/>
        <w:t>SD</w:t>
      </w:r>
      <w:r>
        <w:rPr>
          <w:sz w:val="24"/>
          <w:szCs w:val="24"/>
        </w:rPr>
        <w:tab/>
        <w:t>South Dakota</w:t>
      </w:r>
      <w:r w:rsidR="00BB14CB">
        <w:rPr>
          <w:sz w:val="24"/>
          <w:szCs w:val="24"/>
        </w:rPr>
        <w:tab/>
      </w:r>
      <w:r w:rsidR="00BB14CB">
        <w:rPr>
          <w:sz w:val="24"/>
          <w:szCs w:val="24"/>
        </w:rPr>
        <w:tab/>
      </w:r>
      <w:r w:rsidR="00BB14CB">
        <w:rPr>
          <w:sz w:val="24"/>
          <w:szCs w:val="24"/>
        </w:rPr>
        <w:tab/>
      </w:r>
      <w:r w:rsidR="00BB14CB">
        <w:rPr>
          <w:sz w:val="24"/>
          <w:szCs w:val="24"/>
        </w:rPr>
        <w:tab/>
      </w:r>
    </w:p>
    <w:p w:rsidR="007B3A95" w:rsidRDefault="00937A4E" w:rsidP="00CE4C03">
      <w:pPr>
        <w:spacing w:line="240" w:lineRule="auto"/>
        <w:rPr>
          <w:sz w:val="24"/>
          <w:szCs w:val="24"/>
        </w:rPr>
      </w:pPr>
      <w:r>
        <w:rPr>
          <w:sz w:val="24"/>
          <w:szCs w:val="24"/>
        </w:rPr>
        <w:t>MT</w:t>
      </w:r>
      <w:r>
        <w:rPr>
          <w:sz w:val="24"/>
          <w:szCs w:val="24"/>
        </w:rPr>
        <w:tab/>
        <w:t>Montana</w:t>
      </w:r>
      <w:r w:rsidR="00BB14CB">
        <w:rPr>
          <w:sz w:val="24"/>
          <w:szCs w:val="24"/>
        </w:rPr>
        <w:tab/>
      </w:r>
      <w:r w:rsidR="00BB14CB">
        <w:rPr>
          <w:sz w:val="24"/>
          <w:szCs w:val="24"/>
        </w:rPr>
        <w:tab/>
      </w:r>
      <w:r w:rsidR="00BB14CB">
        <w:rPr>
          <w:sz w:val="24"/>
          <w:szCs w:val="24"/>
        </w:rPr>
        <w:tab/>
      </w:r>
      <w:r w:rsidR="00BB14CB">
        <w:rPr>
          <w:sz w:val="24"/>
          <w:szCs w:val="24"/>
        </w:rPr>
        <w:tab/>
      </w:r>
      <w:r w:rsidR="00520EB9">
        <w:rPr>
          <w:sz w:val="24"/>
          <w:szCs w:val="24"/>
        </w:rPr>
        <w:t>SK</w:t>
      </w:r>
      <w:r w:rsidR="00520EB9">
        <w:rPr>
          <w:sz w:val="24"/>
          <w:szCs w:val="24"/>
        </w:rPr>
        <w:tab/>
        <w:t>Saskatchewan</w:t>
      </w:r>
    </w:p>
    <w:p w:rsidR="007B3A95" w:rsidRDefault="00937A4E" w:rsidP="00CE4C03">
      <w:pPr>
        <w:spacing w:line="240" w:lineRule="auto"/>
        <w:rPr>
          <w:sz w:val="24"/>
          <w:szCs w:val="24"/>
        </w:rPr>
      </w:pPr>
      <w:r w:rsidRPr="00937A4E">
        <w:rPr>
          <w:sz w:val="24"/>
          <w:szCs w:val="24"/>
        </w:rPr>
        <w:t xml:space="preserve"> </w:t>
      </w:r>
      <w:r>
        <w:rPr>
          <w:sz w:val="24"/>
          <w:szCs w:val="24"/>
        </w:rPr>
        <w:t>NB</w:t>
      </w:r>
      <w:r>
        <w:rPr>
          <w:sz w:val="24"/>
          <w:szCs w:val="24"/>
        </w:rPr>
        <w:tab/>
        <w:t>New Brunswick</w:t>
      </w:r>
      <w:r w:rsidR="00BB14CB">
        <w:rPr>
          <w:sz w:val="24"/>
          <w:szCs w:val="24"/>
        </w:rPr>
        <w:tab/>
      </w:r>
      <w:r w:rsidR="00BB14CB">
        <w:rPr>
          <w:sz w:val="24"/>
          <w:szCs w:val="24"/>
        </w:rPr>
        <w:tab/>
      </w:r>
      <w:r w:rsidR="00BB14CB">
        <w:rPr>
          <w:sz w:val="24"/>
          <w:szCs w:val="24"/>
        </w:rPr>
        <w:tab/>
      </w:r>
      <w:r w:rsidR="00520EB9">
        <w:rPr>
          <w:sz w:val="24"/>
          <w:szCs w:val="24"/>
        </w:rPr>
        <w:t>TN       Tennessee</w:t>
      </w:r>
      <w:r w:rsidR="00BB14CB">
        <w:rPr>
          <w:sz w:val="24"/>
          <w:szCs w:val="24"/>
        </w:rPr>
        <w:tab/>
      </w:r>
    </w:p>
    <w:p w:rsidR="007B3A95" w:rsidRDefault="00937A4E" w:rsidP="00CE4C03">
      <w:pPr>
        <w:spacing w:line="240" w:lineRule="auto"/>
        <w:rPr>
          <w:sz w:val="24"/>
          <w:szCs w:val="24"/>
        </w:rPr>
      </w:pPr>
      <w:r w:rsidRPr="00937A4E">
        <w:rPr>
          <w:sz w:val="24"/>
          <w:szCs w:val="24"/>
        </w:rPr>
        <w:t xml:space="preserve"> </w:t>
      </w:r>
      <w:r>
        <w:rPr>
          <w:sz w:val="24"/>
          <w:szCs w:val="24"/>
        </w:rPr>
        <w:t>NC</w:t>
      </w:r>
      <w:r>
        <w:rPr>
          <w:sz w:val="24"/>
          <w:szCs w:val="24"/>
        </w:rPr>
        <w:tab/>
        <w:t>North Carolina</w:t>
      </w:r>
      <w:r w:rsidR="00BB14CB">
        <w:rPr>
          <w:sz w:val="24"/>
          <w:szCs w:val="24"/>
        </w:rPr>
        <w:tab/>
      </w:r>
      <w:r w:rsidR="00BB14CB">
        <w:rPr>
          <w:sz w:val="24"/>
          <w:szCs w:val="24"/>
        </w:rPr>
        <w:tab/>
      </w:r>
      <w:r w:rsidR="00BB14CB">
        <w:rPr>
          <w:sz w:val="24"/>
          <w:szCs w:val="24"/>
        </w:rPr>
        <w:tab/>
      </w:r>
      <w:r w:rsidR="002C3133">
        <w:rPr>
          <w:sz w:val="24"/>
          <w:szCs w:val="24"/>
        </w:rPr>
        <w:t>TX       Texas</w:t>
      </w:r>
      <w:r w:rsidR="00BB14CB">
        <w:rPr>
          <w:sz w:val="24"/>
          <w:szCs w:val="24"/>
        </w:rPr>
        <w:tab/>
      </w:r>
    </w:p>
    <w:p w:rsidR="007B3A95" w:rsidRDefault="004D203C" w:rsidP="00CE4C03">
      <w:pPr>
        <w:spacing w:line="240" w:lineRule="auto"/>
        <w:rPr>
          <w:sz w:val="24"/>
          <w:szCs w:val="24"/>
        </w:rPr>
      </w:pPr>
      <w:r>
        <w:rPr>
          <w:sz w:val="24"/>
          <w:szCs w:val="24"/>
        </w:rPr>
        <w:t>ND</w:t>
      </w:r>
      <w:r>
        <w:rPr>
          <w:sz w:val="24"/>
          <w:szCs w:val="24"/>
        </w:rPr>
        <w:tab/>
        <w:t>North Dakota</w:t>
      </w:r>
      <w:r w:rsidR="00BB14CB">
        <w:rPr>
          <w:sz w:val="24"/>
          <w:szCs w:val="24"/>
        </w:rPr>
        <w:tab/>
      </w:r>
      <w:r w:rsidR="00BB14CB">
        <w:rPr>
          <w:sz w:val="24"/>
          <w:szCs w:val="24"/>
        </w:rPr>
        <w:tab/>
      </w:r>
      <w:r w:rsidR="00BB14CB">
        <w:rPr>
          <w:sz w:val="24"/>
          <w:szCs w:val="24"/>
        </w:rPr>
        <w:tab/>
      </w:r>
      <w:r w:rsidR="002C3133">
        <w:rPr>
          <w:sz w:val="24"/>
          <w:szCs w:val="24"/>
        </w:rPr>
        <w:tab/>
        <w:t>UT       Utah</w:t>
      </w:r>
    </w:p>
    <w:p w:rsidR="007B3A95" w:rsidRDefault="004D203C" w:rsidP="00CE4C03">
      <w:pPr>
        <w:spacing w:line="240" w:lineRule="auto"/>
        <w:rPr>
          <w:sz w:val="24"/>
          <w:szCs w:val="24"/>
        </w:rPr>
      </w:pPr>
      <w:r w:rsidRPr="004D203C">
        <w:rPr>
          <w:sz w:val="24"/>
          <w:szCs w:val="24"/>
        </w:rPr>
        <w:t xml:space="preserve"> </w:t>
      </w:r>
      <w:r>
        <w:rPr>
          <w:sz w:val="24"/>
          <w:szCs w:val="24"/>
        </w:rPr>
        <w:t>NE</w:t>
      </w:r>
      <w:r>
        <w:rPr>
          <w:sz w:val="24"/>
          <w:szCs w:val="24"/>
        </w:rPr>
        <w:tab/>
        <w:t>Nebraska</w:t>
      </w:r>
      <w:r w:rsidR="00BB14CB">
        <w:rPr>
          <w:sz w:val="24"/>
          <w:szCs w:val="24"/>
        </w:rPr>
        <w:tab/>
      </w:r>
      <w:r w:rsidR="00BB14CB">
        <w:rPr>
          <w:sz w:val="24"/>
          <w:szCs w:val="24"/>
        </w:rPr>
        <w:tab/>
      </w:r>
      <w:r w:rsidR="00BB14CB">
        <w:rPr>
          <w:sz w:val="24"/>
          <w:szCs w:val="24"/>
        </w:rPr>
        <w:tab/>
      </w:r>
      <w:r w:rsidR="00BB14CB">
        <w:rPr>
          <w:sz w:val="24"/>
          <w:szCs w:val="24"/>
        </w:rPr>
        <w:tab/>
      </w:r>
      <w:r w:rsidR="002C3133">
        <w:rPr>
          <w:sz w:val="24"/>
          <w:szCs w:val="24"/>
        </w:rPr>
        <w:t>VA</w:t>
      </w:r>
      <w:r w:rsidR="00BB14CB">
        <w:rPr>
          <w:sz w:val="24"/>
          <w:szCs w:val="24"/>
        </w:rPr>
        <w:tab/>
        <w:t>Virginia</w:t>
      </w:r>
    </w:p>
    <w:p w:rsidR="003339EA" w:rsidRDefault="003339EA" w:rsidP="00CE4C03">
      <w:pPr>
        <w:spacing w:line="240" w:lineRule="auto"/>
        <w:rPr>
          <w:sz w:val="24"/>
          <w:szCs w:val="24"/>
        </w:rPr>
      </w:pPr>
      <w:r>
        <w:rPr>
          <w:sz w:val="24"/>
          <w:szCs w:val="24"/>
        </w:rPr>
        <w:t>NJ</w:t>
      </w:r>
      <w:r>
        <w:rPr>
          <w:sz w:val="24"/>
          <w:szCs w:val="24"/>
        </w:rPr>
        <w:tab/>
        <w:t>New Jersey</w:t>
      </w:r>
      <w:r>
        <w:rPr>
          <w:sz w:val="24"/>
          <w:szCs w:val="24"/>
        </w:rPr>
        <w:tab/>
      </w:r>
      <w:r>
        <w:rPr>
          <w:sz w:val="24"/>
          <w:szCs w:val="24"/>
        </w:rPr>
        <w:tab/>
      </w:r>
      <w:r>
        <w:rPr>
          <w:sz w:val="24"/>
          <w:szCs w:val="24"/>
        </w:rPr>
        <w:tab/>
      </w:r>
      <w:r>
        <w:rPr>
          <w:sz w:val="24"/>
          <w:szCs w:val="24"/>
        </w:rPr>
        <w:tab/>
        <w:t>WA</w:t>
      </w:r>
      <w:r>
        <w:rPr>
          <w:sz w:val="24"/>
          <w:szCs w:val="24"/>
        </w:rPr>
        <w:tab/>
        <w:t>Washington</w:t>
      </w:r>
    </w:p>
    <w:p w:rsidR="004D203C" w:rsidRDefault="004D203C" w:rsidP="004D203C">
      <w:pPr>
        <w:spacing w:line="240" w:lineRule="auto"/>
        <w:rPr>
          <w:sz w:val="24"/>
          <w:szCs w:val="24"/>
        </w:rPr>
      </w:pPr>
      <w:r w:rsidRPr="004D203C">
        <w:rPr>
          <w:sz w:val="24"/>
          <w:szCs w:val="24"/>
        </w:rPr>
        <w:t xml:space="preserve"> </w:t>
      </w:r>
      <w:r>
        <w:rPr>
          <w:sz w:val="24"/>
          <w:szCs w:val="24"/>
        </w:rPr>
        <w:t>NH</w:t>
      </w:r>
      <w:r>
        <w:rPr>
          <w:sz w:val="24"/>
          <w:szCs w:val="24"/>
        </w:rPr>
        <w:tab/>
        <w:t>New Hampshire</w:t>
      </w:r>
      <w:r w:rsidR="00520EB9">
        <w:rPr>
          <w:sz w:val="24"/>
          <w:szCs w:val="24"/>
        </w:rPr>
        <w:tab/>
      </w:r>
      <w:r w:rsidR="00520EB9">
        <w:rPr>
          <w:sz w:val="24"/>
          <w:szCs w:val="24"/>
        </w:rPr>
        <w:tab/>
      </w:r>
      <w:r w:rsidR="00520EB9">
        <w:rPr>
          <w:sz w:val="24"/>
          <w:szCs w:val="24"/>
        </w:rPr>
        <w:tab/>
      </w:r>
      <w:r w:rsidR="002C3133">
        <w:rPr>
          <w:sz w:val="24"/>
          <w:szCs w:val="24"/>
        </w:rPr>
        <w:t>VT       Vermont</w:t>
      </w:r>
      <w:r w:rsidR="002C3133">
        <w:rPr>
          <w:sz w:val="24"/>
          <w:szCs w:val="24"/>
        </w:rPr>
        <w:tab/>
      </w:r>
      <w:r w:rsidR="002C3133">
        <w:rPr>
          <w:sz w:val="24"/>
          <w:szCs w:val="24"/>
        </w:rPr>
        <w:tab/>
      </w:r>
      <w:r w:rsidR="002C3133">
        <w:rPr>
          <w:sz w:val="24"/>
          <w:szCs w:val="24"/>
        </w:rPr>
        <w:tab/>
      </w:r>
    </w:p>
    <w:p w:rsidR="004D203C" w:rsidRDefault="004D203C" w:rsidP="004D203C">
      <w:pPr>
        <w:spacing w:line="240" w:lineRule="auto"/>
        <w:rPr>
          <w:sz w:val="24"/>
          <w:szCs w:val="24"/>
        </w:rPr>
      </w:pPr>
      <w:r>
        <w:rPr>
          <w:sz w:val="24"/>
          <w:szCs w:val="24"/>
        </w:rPr>
        <w:t>NL</w:t>
      </w:r>
      <w:r>
        <w:rPr>
          <w:sz w:val="24"/>
          <w:szCs w:val="24"/>
        </w:rPr>
        <w:tab/>
        <w:t>New Foundland and Labrador</w:t>
      </w:r>
      <w:r w:rsidR="002C3133">
        <w:rPr>
          <w:sz w:val="24"/>
          <w:szCs w:val="24"/>
        </w:rPr>
        <w:tab/>
        <w:t>WI</w:t>
      </w:r>
      <w:r w:rsidR="002C3133">
        <w:rPr>
          <w:sz w:val="24"/>
          <w:szCs w:val="24"/>
        </w:rPr>
        <w:tab/>
        <w:t>Wisconsin</w:t>
      </w:r>
    </w:p>
    <w:p w:rsidR="002172D6" w:rsidRDefault="002172D6" w:rsidP="002172D6">
      <w:pPr>
        <w:spacing w:line="240" w:lineRule="auto"/>
        <w:rPr>
          <w:sz w:val="24"/>
          <w:szCs w:val="24"/>
        </w:rPr>
      </w:pPr>
      <w:r>
        <w:rPr>
          <w:sz w:val="24"/>
          <w:szCs w:val="24"/>
        </w:rPr>
        <w:t>NM</w:t>
      </w:r>
      <w:r>
        <w:rPr>
          <w:sz w:val="24"/>
          <w:szCs w:val="24"/>
        </w:rPr>
        <w:tab/>
        <w:t>New Mexico</w:t>
      </w:r>
      <w:r w:rsidR="002C3133">
        <w:rPr>
          <w:sz w:val="24"/>
          <w:szCs w:val="24"/>
        </w:rPr>
        <w:tab/>
      </w:r>
      <w:r w:rsidR="002C3133">
        <w:rPr>
          <w:sz w:val="24"/>
          <w:szCs w:val="24"/>
        </w:rPr>
        <w:tab/>
      </w:r>
      <w:r w:rsidR="002C3133">
        <w:rPr>
          <w:sz w:val="24"/>
          <w:szCs w:val="24"/>
        </w:rPr>
        <w:tab/>
      </w:r>
      <w:r w:rsidR="002C3133">
        <w:rPr>
          <w:sz w:val="24"/>
          <w:szCs w:val="24"/>
        </w:rPr>
        <w:tab/>
        <w:t xml:space="preserve">WV </w:t>
      </w:r>
      <w:r w:rsidR="002C3133">
        <w:rPr>
          <w:sz w:val="24"/>
          <w:szCs w:val="24"/>
        </w:rPr>
        <w:tab/>
        <w:t>West Virginia</w:t>
      </w:r>
    </w:p>
    <w:p w:rsidR="007B3A95" w:rsidRDefault="00BB14CB" w:rsidP="00CE4C03">
      <w:pPr>
        <w:spacing w:line="240" w:lineRule="auto"/>
        <w:rPr>
          <w:sz w:val="24"/>
          <w:szCs w:val="24"/>
        </w:rPr>
      </w:pPr>
      <w:r>
        <w:rPr>
          <w:sz w:val="24"/>
          <w:szCs w:val="24"/>
        </w:rPr>
        <w:tab/>
      </w:r>
      <w:r>
        <w:rPr>
          <w:sz w:val="24"/>
          <w:szCs w:val="24"/>
        </w:rPr>
        <w:tab/>
      </w:r>
      <w:r>
        <w:rPr>
          <w:sz w:val="24"/>
          <w:szCs w:val="24"/>
        </w:rPr>
        <w:tab/>
      </w:r>
      <w:r>
        <w:rPr>
          <w:sz w:val="24"/>
          <w:szCs w:val="24"/>
        </w:rPr>
        <w:tab/>
      </w:r>
      <w:r w:rsidR="002C3133">
        <w:rPr>
          <w:sz w:val="24"/>
          <w:szCs w:val="24"/>
        </w:rPr>
        <w:tab/>
      </w:r>
      <w:r w:rsidR="002C3133">
        <w:rPr>
          <w:sz w:val="24"/>
          <w:szCs w:val="24"/>
        </w:rPr>
        <w:tab/>
      </w:r>
      <w:r>
        <w:rPr>
          <w:sz w:val="24"/>
          <w:szCs w:val="24"/>
        </w:rPr>
        <w:t>WY</w:t>
      </w:r>
      <w:r>
        <w:rPr>
          <w:sz w:val="24"/>
          <w:szCs w:val="24"/>
        </w:rPr>
        <w:tab/>
        <w:t>Wyoming</w:t>
      </w:r>
    </w:p>
    <w:p w:rsidR="007B3A95" w:rsidRDefault="007B3A95" w:rsidP="00F23343">
      <w:pPr>
        <w:spacing w:line="240" w:lineRule="auto"/>
        <w:jc w:val="center"/>
        <w:rPr>
          <w:sz w:val="24"/>
          <w:szCs w:val="24"/>
        </w:rPr>
      </w:pPr>
    </w:p>
    <w:p w:rsidR="000E6FC0" w:rsidRDefault="000E6FC0" w:rsidP="00F23343">
      <w:pPr>
        <w:spacing w:line="240" w:lineRule="auto"/>
        <w:jc w:val="center"/>
        <w:rPr>
          <w:rFonts w:cstheme="minorHAnsi"/>
          <w:b/>
          <w:sz w:val="24"/>
          <w:szCs w:val="24"/>
        </w:rPr>
      </w:pPr>
    </w:p>
    <w:p w:rsidR="00BB14CB" w:rsidRPr="00BB14CB" w:rsidRDefault="00BB14CB" w:rsidP="00F23343">
      <w:pPr>
        <w:spacing w:line="240" w:lineRule="auto"/>
        <w:jc w:val="center"/>
        <w:rPr>
          <w:rFonts w:cstheme="minorHAnsi"/>
          <w:b/>
          <w:sz w:val="24"/>
          <w:szCs w:val="24"/>
        </w:rPr>
      </w:pPr>
      <w:r w:rsidRPr="00BB14CB">
        <w:rPr>
          <w:rFonts w:cstheme="minorHAnsi"/>
          <w:b/>
          <w:sz w:val="24"/>
          <w:szCs w:val="24"/>
        </w:rPr>
        <w:t>How IRP Works 2.0</w:t>
      </w:r>
    </w:p>
    <w:p w:rsidR="00CE4C03" w:rsidRPr="00ED0BBD" w:rsidRDefault="00CE4C03" w:rsidP="00BB14CB">
      <w:pPr>
        <w:spacing w:line="240" w:lineRule="auto"/>
        <w:jc w:val="center"/>
        <w:rPr>
          <w:rFonts w:cstheme="minorHAnsi"/>
          <w:sz w:val="24"/>
          <w:szCs w:val="24"/>
        </w:rPr>
      </w:pPr>
    </w:p>
    <w:p w:rsidR="00ED0BBD" w:rsidRDefault="00BB14CB" w:rsidP="00ED0BBD">
      <w:pPr>
        <w:spacing w:line="240" w:lineRule="auto"/>
        <w:rPr>
          <w:rFonts w:cstheme="minorHAnsi"/>
          <w:sz w:val="24"/>
          <w:szCs w:val="24"/>
        </w:rPr>
      </w:pPr>
      <w:r>
        <w:rPr>
          <w:rFonts w:cstheme="minorHAnsi"/>
          <w:sz w:val="24"/>
          <w:szCs w:val="24"/>
        </w:rPr>
        <w:t xml:space="preserve">Under the IRP Registration Plan, </w:t>
      </w:r>
      <w:r w:rsidR="00003D88">
        <w:rPr>
          <w:rFonts w:cstheme="minorHAnsi"/>
          <w:sz w:val="24"/>
          <w:szCs w:val="24"/>
        </w:rPr>
        <w:t>interstate carriers</w:t>
      </w:r>
      <w:r>
        <w:rPr>
          <w:rFonts w:cstheme="minorHAnsi"/>
          <w:sz w:val="24"/>
          <w:szCs w:val="24"/>
        </w:rPr>
        <w:t xml:space="preserve"> must file an application with the jurisdiction in which the</w:t>
      </w:r>
      <w:r w:rsidR="00DF48C0">
        <w:rPr>
          <w:rFonts w:cstheme="minorHAnsi"/>
          <w:sz w:val="24"/>
          <w:szCs w:val="24"/>
        </w:rPr>
        <w:t>y are based</w:t>
      </w:r>
      <w:r>
        <w:rPr>
          <w:rFonts w:cstheme="minorHAnsi"/>
          <w:sz w:val="24"/>
          <w:szCs w:val="24"/>
        </w:rPr>
        <w:t xml:space="preserve">. The base jurisdiction issues registration credentials (license plate and cab card) for each vehicle.  </w:t>
      </w:r>
      <w:r w:rsidR="00087DFB">
        <w:rPr>
          <w:rFonts w:cstheme="minorHAnsi"/>
          <w:sz w:val="24"/>
          <w:szCs w:val="24"/>
        </w:rPr>
        <w:t>The Department of Public Safety law enforcement officers and New Mexico ports of entry use these credentials to verify registration and commercial tax compliance. The apportioned plate, cab card</w:t>
      </w:r>
      <w:r w:rsidR="00FD36B6">
        <w:rPr>
          <w:rFonts w:cstheme="minorHAnsi"/>
          <w:sz w:val="24"/>
          <w:szCs w:val="24"/>
        </w:rPr>
        <w:t xml:space="preserve"> and IFTA stickers</w:t>
      </w:r>
      <w:r w:rsidR="00087DFB">
        <w:rPr>
          <w:rFonts w:cstheme="minorHAnsi"/>
          <w:sz w:val="24"/>
          <w:szCs w:val="24"/>
        </w:rPr>
        <w:t xml:space="preserve"> are registration credentials necessary to operate on an interstate basis in member jurisdictions. Registration fees are calculated according to each jurisdiction’s specific registration </w:t>
      </w:r>
      <w:r w:rsidR="004B1B01">
        <w:rPr>
          <w:rFonts w:cstheme="minorHAnsi"/>
          <w:sz w:val="24"/>
          <w:szCs w:val="24"/>
        </w:rPr>
        <w:t>fees</w:t>
      </w:r>
      <w:r w:rsidR="00087DFB">
        <w:rPr>
          <w:rFonts w:cstheme="minorHAnsi"/>
          <w:sz w:val="24"/>
          <w:szCs w:val="24"/>
        </w:rPr>
        <w:t xml:space="preserve">. </w:t>
      </w:r>
    </w:p>
    <w:p w:rsidR="00C33438" w:rsidRDefault="00C33438" w:rsidP="00ED0BBD">
      <w:pPr>
        <w:spacing w:line="240" w:lineRule="auto"/>
        <w:rPr>
          <w:rFonts w:cstheme="minorHAnsi"/>
          <w:sz w:val="24"/>
          <w:szCs w:val="24"/>
        </w:rPr>
      </w:pPr>
      <w:r>
        <w:rPr>
          <w:rFonts w:cstheme="minorHAnsi"/>
          <w:sz w:val="24"/>
          <w:szCs w:val="24"/>
        </w:rPr>
        <w:t>Please see the example below for registration fees for a vehicle based in New Mexico.  The vehicle weighing 80,000 pounds</w:t>
      </w:r>
      <w:r w:rsidR="00003D88">
        <w:rPr>
          <w:rFonts w:cstheme="minorHAnsi"/>
          <w:sz w:val="24"/>
          <w:szCs w:val="24"/>
        </w:rPr>
        <w:t xml:space="preserve"> </w:t>
      </w:r>
      <w:r>
        <w:rPr>
          <w:rFonts w:cstheme="minorHAnsi"/>
          <w:sz w:val="24"/>
          <w:szCs w:val="24"/>
        </w:rPr>
        <w:t xml:space="preserve">travels in New Mexico, Texas and Arizona.  The carrier travels 50,000 miles in New Mexico, and 25,000 miles in </w:t>
      </w:r>
      <w:r w:rsidR="0049792A">
        <w:rPr>
          <w:rFonts w:cstheme="minorHAnsi"/>
          <w:sz w:val="24"/>
          <w:szCs w:val="24"/>
        </w:rPr>
        <w:t xml:space="preserve">both </w:t>
      </w:r>
      <w:r>
        <w:rPr>
          <w:rFonts w:cstheme="minorHAnsi"/>
          <w:sz w:val="24"/>
          <w:szCs w:val="24"/>
        </w:rPr>
        <w:t xml:space="preserve">Texas and Arizona for a total of 100,000 miles. Through IRP, each state receives a portion of it registration fee.   </w:t>
      </w:r>
    </w:p>
    <w:p w:rsidR="00C33438" w:rsidRDefault="00C33438" w:rsidP="00ED0BBD">
      <w:pPr>
        <w:spacing w:line="240" w:lineRule="auto"/>
        <w:rPr>
          <w:rFonts w:cstheme="minorHAnsi"/>
          <w:sz w:val="24"/>
          <w:szCs w:val="24"/>
          <w:u w:val="single"/>
        </w:rPr>
      </w:pPr>
      <w:r>
        <w:rPr>
          <w:rFonts w:cstheme="minorHAnsi"/>
          <w:sz w:val="24"/>
          <w:szCs w:val="24"/>
        </w:rPr>
        <w:tab/>
      </w:r>
      <w:r w:rsidRPr="00C33438">
        <w:rPr>
          <w:rFonts w:cstheme="minorHAnsi"/>
          <w:sz w:val="24"/>
          <w:szCs w:val="24"/>
          <w:u w:val="single"/>
        </w:rPr>
        <w:t>Mileage x</w:t>
      </w:r>
      <w:r>
        <w:rPr>
          <w:rFonts w:cstheme="minorHAnsi"/>
          <w:sz w:val="24"/>
          <w:szCs w:val="24"/>
        </w:rPr>
        <w:t xml:space="preserve"> </w:t>
      </w:r>
      <w:r>
        <w:rPr>
          <w:rFonts w:cstheme="minorHAnsi"/>
          <w:sz w:val="24"/>
          <w:szCs w:val="24"/>
        </w:rPr>
        <w:tab/>
      </w:r>
      <w:r>
        <w:rPr>
          <w:rFonts w:cstheme="minorHAnsi"/>
          <w:sz w:val="24"/>
          <w:szCs w:val="24"/>
        </w:rPr>
        <w:tab/>
      </w:r>
      <w:r w:rsidRPr="00C33438">
        <w:rPr>
          <w:rFonts w:cstheme="minorHAnsi"/>
          <w:sz w:val="24"/>
          <w:szCs w:val="24"/>
          <w:u w:val="single"/>
        </w:rPr>
        <w:t>Full Fee</w:t>
      </w:r>
      <w:r>
        <w:rPr>
          <w:rFonts w:cstheme="minorHAnsi"/>
          <w:sz w:val="24"/>
          <w:szCs w:val="24"/>
        </w:rPr>
        <w:tab/>
      </w:r>
      <w:r>
        <w:rPr>
          <w:rFonts w:cstheme="minorHAnsi"/>
          <w:sz w:val="24"/>
          <w:szCs w:val="24"/>
        </w:rPr>
        <w:tab/>
      </w:r>
      <w:r w:rsidRPr="00C33438">
        <w:rPr>
          <w:rFonts w:cstheme="minorHAnsi"/>
          <w:sz w:val="24"/>
          <w:szCs w:val="24"/>
          <w:u w:val="single"/>
        </w:rPr>
        <w:t>Apportioned Fee</w:t>
      </w:r>
    </w:p>
    <w:p w:rsidR="00C33438" w:rsidRDefault="00C33438" w:rsidP="00ED0BBD">
      <w:pPr>
        <w:spacing w:line="240" w:lineRule="auto"/>
        <w:rPr>
          <w:rFonts w:cstheme="minorHAnsi"/>
          <w:sz w:val="24"/>
          <w:szCs w:val="24"/>
        </w:rPr>
      </w:pPr>
      <w:r w:rsidRPr="00C33438">
        <w:rPr>
          <w:rFonts w:cstheme="minorHAnsi"/>
          <w:sz w:val="24"/>
          <w:szCs w:val="24"/>
        </w:rPr>
        <w:t>NM</w:t>
      </w:r>
      <w:r>
        <w:rPr>
          <w:rFonts w:cstheme="minorHAnsi"/>
          <w:sz w:val="24"/>
          <w:szCs w:val="24"/>
        </w:rPr>
        <w:t xml:space="preserve"> </w:t>
      </w:r>
      <w:r>
        <w:rPr>
          <w:rFonts w:cstheme="minorHAnsi"/>
          <w:sz w:val="24"/>
          <w:szCs w:val="24"/>
        </w:rPr>
        <w:tab/>
        <w:t xml:space="preserve">      50% X</w:t>
      </w:r>
      <w:r>
        <w:rPr>
          <w:rFonts w:cstheme="minorHAnsi"/>
          <w:sz w:val="24"/>
          <w:szCs w:val="24"/>
        </w:rPr>
        <w:tab/>
      </w:r>
      <w:r>
        <w:rPr>
          <w:rFonts w:cstheme="minorHAnsi"/>
          <w:sz w:val="24"/>
          <w:szCs w:val="24"/>
        </w:rPr>
        <w:tab/>
        <w:t>$172.00 =</w:t>
      </w:r>
      <w:r>
        <w:rPr>
          <w:rFonts w:cstheme="minorHAnsi"/>
          <w:sz w:val="24"/>
          <w:szCs w:val="24"/>
        </w:rPr>
        <w:tab/>
      </w:r>
      <w:r>
        <w:rPr>
          <w:rFonts w:cstheme="minorHAnsi"/>
          <w:sz w:val="24"/>
          <w:szCs w:val="24"/>
        </w:rPr>
        <w:tab/>
      </w:r>
      <w:r w:rsidR="00257FA3">
        <w:rPr>
          <w:rFonts w:cstheme="minorHAnsi"/>
          <w:sz w:val="24"/>
          <w:szCs w:val="24"/>
        </w:rPr>
        <w:t>$</w:t>
      </w:r>
      <w:r>
        <w:rPr>
          <w:rFonts w:cstheme="minorHAnsi"/>
          <w:sz w:val="24"/>
          <w:szCs w:val="24"/>
        </w:rPr>
        <w:t>86.00</w:t>
      </w:r>
    </w:p>
    <w:p w:rsidR="00003D88" w:rsidRDefault="00003D88" w:rsidP="00ED0BBD">
      <w:pPr>
        <w:spacing w:line="240" w:lineRule="auto"/>
        <w:rPr>
          <w:rFonts w:cstheme="minorHAnsi"/>
          <w:sz w:val="24"/>
          <w:szCs w:val="24"/>
        </w:rPr>
      </w:pPr>
      <w:r>
        <w:rPr>
          <w:rFonts w:cstheme="minorHAnsi"/>
          <w:sz w:val="24"/>
          <w:szCs w:val="24"/>
        </w:rPr>
        <w:t>TX              25%X</w:t>
      </w:r>
      <w:r>
        <w:rPr>
          <w:rFonts w:cstheme="minorHAnsi"/>
          <w:sz w:val="24"/>
          <w:szCs w:val="24"/>
        </w:rPr>
        <w:tab/>
      </w:r>
      <w:r>
        <w:rPr>
          <w:rFonts w:cstheme="minorHAnsi"/>
          <w:sz w:val="24"/>
          <w:szCs w:val="24"/>
        </w:rPr>
        <w:tab/>
        <w:t>$840.00=</w:t>
      </w:r>
      <w:r>
        <w:rPr>
          <w:rFonts w:cstheme="minorHAnsi"/>
          <w:sz w:val="24"/>
          <w:szCs w:val="24"/>
        </w:rPr>
        <w:tab/>
      </w:r>
      <w:r>
        <w:rPr>
          <w:rFonts w:cstheme="minorHAnsi"/>
          <w:sz w:val="24"/>
          <w:szCs w:val="24"/>
        </w:rPr>
        <w:tab/>
      </w:r>
      <w:r w:rsidR="00257FA3">
        <w:rPr>
          <w:rFonts w:cstheme="minorHAnsi"/>
          <w:sz w:val="24"/>
          <w:szCs w:val="24"/>
        </w:rPr>
        <w:t>$</w:t>
      </w:r>
      <w:r>
        <w:rPr>
          <w:rFonts w:cstheme="minorHAnsi"/>
          <w:sz w:val="24"/>
          <w:szCs w:val="24"/>
        </w:rPr>
        <w:t>210.00</w:t>
      </w:r>
    </w:p>
    <w:p w:rsidR="00003D88" w:rsidRDefault="00003D88" w:rsidP="00ED0BBD">
      <w:pPr>
        <w:spacing w:line="240" w:lineRule="auto"/>
        <w:rPr>
          <w:rFonts w:cstheme="minorHAnsi"/>
          <w:sz w:val="24"/>
          <w:szCs w:val="24"/>
        </w:rPr>
      </w:pPr>
      <w:r>
        <w:rPr>
          <w:rFonts w:cstheme="minorHAnsi"/>
          <w:sz w:val="24"/>
          <w:szCs w:val="24"/>
        </w:rPr>
        <w:t>AZ</w:t>
      </w:r>
      <w:r>
        <w:rPr>
          <w:rFonts w:cstheme="minorHAnsi"/>
          <w:sz w:val="24"/>
          <w:szCs w:val="24"/>
        </w:rPr>
        <w:tab/>
        <w:t xml:space="preserve">       25%X</w:t>
      </w:r>
      <w:r>
        <w:rPr>
          <w:rFonts w:cstheme="minorHAnsi"/>
          <w:sz w:val="24"/>
          <w:szCs w:val="24"/>
        </w:rPr>
        <w:tab/>
      </w:r>
      <w:r>
        <w:rPr>
          <w:rFonts w:cstheme="minorHAnsi"/>
          <w:sz w:val="24"/>
          <w:szCs w:val="24"/>
        </w:rPr>
        <w:tab/>
        <w:t>$3,957=</w:t>
      </w:r>
      <w:r>
        <w:rPr>
          <w:rFonts w:cstheme="minorHAnsi"/>
          <w:sz w:val="24"/>
          <w:szCs w:val="24"/>
        </w:rPr>
        <w:tab/>
      </w:r>
      <w:r>
        <w:rPr>
          <w:rFonts w:cstheme="minorHAnsi"/>
          <w:sz w:val="24"/>
          <w:szCs w:val="24"/>
        </w:rPr>
        <w:tab/>
      </w:r>
      <w:r w:rsidR="00257FA3">
        <w:rPr>
          <w:rFonts w:cstheme="minorHAnsi"/>
          <w:sz w:val="24"/>
          <w:szCs w:val="24"/>
        </w:rPr>
        <w:t>$</w:t>
      </w:r>
      <w:r w:rsidRPr="00003D88">
        <w:rPr>
          <w:rFonts w:cstheme="minorHAnsi"/>
          <w:sz w:val="24"/>
          <w:szCs w:val="24"/>
          <w:u w:val="single"/>
        </w:rPr>
        <w:t>989.25</w:t>
      </w:r>
    </w:p>
    <w:p w:rsidR="00003D88" w:rsidRDefault="00003D88" w:rsidP="00ED0BBD">
      <w:pPr>
        <w:spacing w:line="240" w:lineRule="auto"/>
        <w:rPr>
          <w:rFonts w:cstheme="minorHAnsi"/>
          <w:sz w:val="24"/>
          <w:szCs w:val="24"/>
        </w:rPr>
      </w:pPr>
    </w:p>
    <w:p w:rsidR="00003D88" w:rsidRDefault="00003D88" w:rsidP="00ED0BBD">
      <w:pPr>
        <w:spacing w:line="240" w:lineRule="auto"/>
        <w:rPr>
          <w:rFonts w:cstheme="minorHAnsi"/>
          <w:sz w:val="24"/>
          <w:szCs w:val="24"/>
        </w:rPr>
      </w:pPr>
      <w:r>
        <w:rPr>
          <w:rFonts w:cstheme="minorHAnsi"/>
          <w:sz w:val="24"/>
          <w:szCs w:val="24"/>
        </w:rPr>
        <w:t>TOTAL REGISTRATION FEE</w:t>
      </w:r>
      <w:r>
        <w:rPr>
          <w:rFonts w:cstheme="minorHAnsi"/>
          <w:sz w:val="24"/>
          <w:szCs w:val="24"/>
        </w:rPr>
        <w:tab/>
      </w:r>
      <w:r>
        <w:rPr>
          <w:rFonts w:cstheme="minorHAnsi"/>
          <w:sz w:val="24"/>
          <w:szCs w:val="24"/>
        </w:rPr>
        <w:tab/>
      </w:r>
      <w:r>
        <w:rPr>
          <w:rFonts w:cstheme="minorHAnsi"/>
          <w:sz w:val="24"/>
          <w:szCs w:val="24"/>
        </w:rPr>
        <w:tab/>
      </w:r>
      <w:r w:rsidR="00257FA3">
        <w:rPr>
          <w:rFonts w:cstheme="minorHAnsi"/>
          <w:sz w:val="24"/>
          <w:szCs w:val="24"/>
        </w:rPr>
        <w:t>$</w:t>
      </w:r>
      <w:r>
        <w:rPr>
          <w:rFonts w:cstheme="minorHAnsi"/>
          <w:sz w:val="24"/>
          <w:szCs w:val="24"/>
        </w:rPr>
        <w:t>1285.25</w:t>
      </w:r>
    </w:p>
    <w:p w:rsidR="00003D88" w:rsidRPr="00C33438" w:rsidRDefault="00003D88" w:rsidP="00ED0BBD">
      <w:pPr>
        <w:spacing w:line="240" w:lineRule="auto"/>
        <w:rPr>
          <w:rFonts w:cstheme="minorHAnsi"/>
          <w:sz w:val="24"/>
          <w:szCs w:val="24"/>
        </w:rPr>
      </w:pPr>
    </w:p>
    <w:p w:rsidR="00F41189" w:rsidRDefault="0030037A" w:rsidP="0049792A">
      <w:pPr>
        <w:pStyle w:val="ListParagraph"/>
        <w:spacing w:line="240" w:lineRule="auto"/>
        <w:rPr>
          <w:rFonts w:cstheme="minorHAnsi"/>
          <w:sz w:val="24"/>
          <w:szCs w:val="24"/>
        </w:rPr>
      </w:pPr>
      <w:r>
        <w:rPr>
          <w:rFonts w:cstheme="minorHAnsi"/>
          <w:sz w:val="24"/>
          <w:szCs w:val="24"/>
          <w:u w:val="single"/>
        </w:rPr>
        <w:t xml:space="preserve">  </w:t>
      </w:r>
    </w:p>
    <w:p w:rsidR="00F23343" w:rsidRDefault="00F23343" w:rsidP="0049792A">
      <w:pPr>
        <w:pStyle w:val="ListParagraph"/>
        <w:spacing w:line="240" w:lineRule="auto"/>
        <w:jc w:val="center"/>
        <w:rPr>
          <w:rFonts w:cstheme="minorHAnsi"/>
          <w:b/>
          <w:sz w:val="24"/>
          <w:szCs w:val="24"/>
        </w:rPr>
      </w:pPr>
    </w:p>
    <w:p w:rsidR="00F23343" w:rsidRDefault="00F23343"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0E6FC0" w:rsidRDefault="000E6FC0" w:rsidP="0049792A">
      <w:pPr>
        <w:pStyle w:val="ListParagraph"/>
        <w:spacing w:line="240" w:lineRule="auto"/>
        <w:jc w:val="center"/>
        <w:rPr>
          <w:rFonts w:cstheme="minorHAnsi"/>
          <w:b/>
          <w:sz w:val="24"/>
          <w:szCs w:val="24"/>
        </w:rPr>
      </w:pPr>
    </w:p>
    <w:p w:rsidR="00BC7A3D" w:rsidRPr="0049792A" w:rsidRDefault="00865595" w:rsidP="0049792A">
      <w:pPr>
        <w:pStyle w:val="ListParagraph"/>
        <w:spacing w:line="240" w:lineRule="auto"/>
        <w:jc w:val="center"/>
        <w:rPr>
          <w:rFonts w:cstheme="minorHAnsi"/>
          <w:sz w:val="24"/>
          <w:szCs w:val="24"/>
        </w:rPr>
      </w:pPr>
      <w:r w:rsidRPr="0049792A">
        <w:rPr>
          <w:rFonts w:cstheme="minorHAnsi"/>
          <w:b/>
          <w:sz w:val="24"/>
          <w:szCs w:val="24"/>
        </w:rPr>
        <w:t xml:space="preserve">When </w:t>
      </w:r>
      <w:r>
        <w:rPr>
          <w:rFonts w:cstheme="minorHAnsi"/>
          <w:b/>
          <w:sz w:val="24"/>
          <w:szCs w:val="24"/>
        </w:rPr>
        <w:t>A</w:t>
      </w:r>
      <w:r w:rsidR="00BC7A3D" w:rsidRPr="0049792A">
        <w:rPr>
          <w:rFonts w:cstheme="minorHAnsi"/>
          <w:b/>
          <w:sz w:val="24"/>
          <w:szCs w:val="24"/>
        </w:rPr>
        <w:t xml:space="preserve"> </w:t>
      </w:r>
      <w:r w:rsidR="00A516AA" w:rsidRPr="0049792A">
        <w:rPr>
          <w:rFonts w:cstheme="minorHAnsi"/>
          <w:b/>
          <w:sz w:val="24"/>
          <w:szCs w:val="24"/>
        </w:rPr>
        <w:t xml:space="preserve">Commercial </w:t>
      </w:r>
      <w:r w:rsidR="00BC7A3D" w:rsidRPr="0049792A">
        <w:rPr>
          <w:rFonts w:cstheme="minorHAnsi"/>
          <w:b/>
          <w:sz w:val="24"/>
          <w:szCs w:val="24"/>
        </w:rPr>
        <w:t xml:space="preserve">Vehicle </w:t>
      </w:r>
      <w:r w:rsidR="00080433">
        <w:rPr>
          <w:rFonts w:cstheme="minorHAnsi"/>
          <w:b/>
          <w:sz w:val="24"/>
          <w:szCs w:val="24"/>
        </w:rPr>
        <w:t>should</w:t>
      </w:r>
      <w:r w:rsidR="00AE7A29">
        <w:rPr>
          <w:rFonts w:cstheme="minorHAnsi"/>
          <w:b/>
          <w:sz w:val="24"/>
          <w:szCs w:val="24"/>
        </w:rPr>
        <w:t xml:space="preserve"> be Apportioned</w:t>
      </w:r>
      <w:r w:rsidR="00BC7A3D" w:rsidRPr="0049792A">
        <w:rPr>
          <w:rFonts w:cstheme="minorHAnsi"/>
          <w:b/>
          <w:sz w:val="24"/>
          <w:szCs w:val="24"/>
        </w:rPr>
        <w:t xml:space="preserve"> 3.0</w:t>
      </w:r>
    </w:p>
    <w:p w:rsidR="00BC7A3D" w:rsidRDefault="00BC7A3D" w:rsidP="003C08DB">
      <w:pPr>
        <w:spacing w:line="240" w:lineRule="auto"/>
        <w:rPr>
          <w:rFonts w:cstheme="minorHAnsi"/>
          <w:sz w:val="24"/>
          <w:szCs w:val="24"/>
        </w:rPr>
      </w:pPr>
    </w:p>
    <w:p w:rsidR="00BC7A3D" w:rsidRDefault="00BC7A3D" w:rsidP="00472446">
      <w:pPr>
        <w:autoSpaceDE w:val="0"/>
        <w:autoSpaceDN w:val="0"/>
        <w:adjustRightInd w:val="0"/>
        <w:spacing w:line="240" w:lineRule="auto"/>
        <w:ind w:right="20"/>
        <w:rPr>
          <w:rFonts w:ascii="Times New Roman" w:hAnsi="Times New Roman" w:cs="Times New Roman"/>
          <w:color w:val="000000"/>
          <w:sz w:val="24"/>
          <w:szCs w:val="24"/>
        </w:rPr>
      </w:pPr>
      <w:r w:rsidRPr="0049792A">
        <w:rPr>
          <w:rFonts w:ascii="Times New Roman" w:hAnsi="Times New Roman" w:cs="Times New Roman"/>
          <w:b/>
          <w:bCs/>
          <w:color w:val="000000"/>
          <w:sz w:val="24"/>
          <w:szCs w:val="24"/>
        </w:rPr>
        <w:t xml:space="preserve">Apportionable Vehicle </w:t>
      </w:r>
      <w:r w:rsidRPr="0049792A">
        <w:rPr>
          <w:rFonts w:ascii="Times New Roman" w:hAnsi="Times New Roman" w:cs="Times New Roman"/>
          <w:color w:val="000000"/>
          <w:sz w:val="24"/>
          <w:szCs w:val="24"/>
        </w:rPr>
        <w:t xml:space="preserve">(Article II Definitions in the International Registration Plan): </w:t>
      </w:r>
    </w:p>
    <w:p w:rsidR="00472446" w:rsidRDefault="00472446" w:rsidP="00472446">
      <w:pPr>
        <w:pStyle w:val="Default"/>
        <w:rPr>
          <w:sz w:val="23"/>
          <w:szCs w:val="23"/>
        </w:rPr>
      </w:pPr>
      <w:r>
        <w:rPr>
          <w:b/>
          <w:bCs/>
          <w:sz w:val="23"/>
          <w:szCs w:val="23"/>
        </w:rPr>
        <w:t xml:space="preserve">APPORTIONABLE VEHICLE </w:t>
      </w:r>
    </w:p>
    <w:p w:rsidR="00472446" w:rsidRDefault="00472446" w:rsidP="00472446">
      <w:pPr>
        <w:pStyle w:val="Default"/>
        <w:rPr>
          <w:bCs/>
          <w:sz w:val="23"/>
          <w:szCs w:val="23"/>
        </w:rPr>
      </w:pPr>
      <w:r>
        <w:rPr>
          <w:b/>
          <w:bCs/>
          <w:sz w:val="23"/>
          <w:szCs w:val="23"/>
        </w:rPr>
        <w:t xml:space="preserve">“Apportionable Vehicle” </w:t>
      </w:r>
      <w:r w:rsidRPr="00C14EDC">
        <w:rPr>
          <w:bCs/>
          <w:sz w:val="23"/>
          <w:szCs w:val="23"/>
        </w:rPr>
        <w:t>means (except as provided below) any Power Unit that is used or intended for use in two or more Member Jurisdictions and that is used for the transportation of persons for hire or designed, used, or maintained primarily for the transportation of property, and:</w:t>
      </w:r>
    </w:p>
    <w:p w:rsidR="00ED4AC1" w:rsidRPr="00C14EDC" w:rsidRDefault="00ED4AC1" w:rsidP="00472446">
      <w:pPr>
        <w:pStyle w:val="Default"/>
        <w:rPr>
          <w:sz w:val="23"/>
          <w:szCs w:val="23"/>
        </w:rPr>
      </w:pPr>
    </w:p>
    <w:p w:rsidR="00472446" w:rsidRDefault="00ED4AC1" w:rsidP="00ED4AC1">
      <w:pPr>
        <w:pStyle w:val="Default"/>
        <w:numPr>
          <w:ilvl w:val="0"/>
          <w:numId w:val="36"/>
        </w:numPr>
        <w:rPr>
          <w:bCs/>
          <w:sz w:val="23"/>
          <w:szCs w:val="23"/>
        </w:rPr>
      </w:pPr>
      <w:r>
        <w:rPr>
          <w:bCs/>
          <w:sz w:val="23"/>
          <w:szCs w:val="23"/>
        </w:rPr>
        <w:t>H</w:t>
      </w:r>
      <w:r w:rsidR="00472446" w:rsidRPr="00C14EDC">
        <w:rPr>
          <w:bCs/>
          <w:sz w:val="23"/>
          <w:szCs w:val="23"/>
        </w:rPr>
        <w:t xml:space="preserve">as two Axles and a gross Vehicle weight or registered gross Vehicle weight in excess of 26,000 </w:t>
      </w:r>
      <w:r>
        <w:rPr>
          <w:bCs/>
          <w:sz w:val="23"/>
          <w:szCs w:val="23"/>
        </w:rPr>
        <w:t xml:space="preserve">  </w:t>
      </w:r>
      <w:r w:rsidR="00472446" w:rsidRPr="00C14EDC">
        <w:rPr>
          <w:bCs/>
          <w:sz w:val="23"/>
          <w:szCs w:val="23"/>
        </w:rPr>
        <w:t xml:space="preserve">pounds (11,793.401 kilograms), or </w:t>
      </w:r>
    </w:p>
    <w:p w:rsidR="00ED4AC1" w:rsidRDefault="00ED4AC1" w:rsidP="00ED4AC1">
      <w:pPr>
        <w:pStyle w:val="Default"/>
        <w:ind w:left="720"/>
        <w:rPr>
          <w:bCs/>
          <w:sz w:val="23"/>
          <w:szCs w:val="23"/>
        </w:rPr>
      </w:pPr>
    </w:p>
    <w:p w:rsidR="00472446" w:rsidRPr="00ED4AC1" w:rsidRDefault="00ED4AC1" w:rsidP="00472446">
      <w:pPr>
        <w:pStyle w:val="Default"/>
        <w:numPr>
          <w:ilvl w:val="0"/>
          <w:numId w:val="36"/>
        </w:numPr>
        <w:rPr>
          <w:sz w:val="23"/>
          <w:szCs w:val="23"/>
        </w:rPr>
      </w:pPr>
      <w:r w:rsidRPr="00ED4AC1">
        <w:rPr>
          <w:bCs/>
          <w:sz w:val="23"/>
          <w:szCs w:val="23"/>
        </w:rPr>
        <w:t>H</w:t>
      </w:r>
      <w:r w:rsidR="00472446" w:rsidRPr="00ED4AC1">
        <w:rPr>
          <w:bCs/>
          <w:sz w:val="23"/>
          <w:szCs w:val="23"/>
        </w:rPr>
        <w:t xml:space="preserve">as three or more Axles, regardless of weight, or </w:t>
      </w:r>
    </w:p>
    <w:p w:rsidR="00ED4AC1" w:rsidRPr="00ED4AC1" w:rsidRDefault="00ED4AC1" w:rsidP="00ED4AC1">
      <w:pPr>
        <w:pStyle w:val="Default"/>
        <w:ind w:left="720"/>
        <w:rPr>
          <w:sz w:val="23"/>
          <w:szCs w:val="23"/>
        </w:rPr>
      </w:pPr>
    </w:p>
    <w:p w:rsidR="00472446" w:rsidRDefault="00472446" w:rsidP="00ED4AC1">
      <w:pPr>
        <w:pStyle w:val="Default"/>
        <w:numPr>
          <w:ilvl w:val="0"/>
          <w:numId w:val="36"/>
        </w:numPr>
        <w:rPr>
          <w:bCs/>
          <w:sz w:val="23"/>
          <w:szCs w:val="23"/>
        </w:rPr>
      </w:pPr>
      <w:r w:rsidRPr="00C14EDC">
        <w:rPr>
          <w:bCs/>
          <w:sz w:val="23"/>
          <w:szCs w:val="23"/>
        </w:rPr>
        <w:t xml:space="preserve">is used in combination, when the gross Vehicle weight of such combination exceeds 26,000 </w:t>
      </w:r>
      <w:r w:rsidR="00ED4AC1">
        <w:rPr>
          <w:bCs/>
          <w:sz w:val="23"/>
          <w:szCs w:val="23"/>
        </w:rPr>
        <w:t xml:space="preserve">  </w:t>
      </w:r>
      <w:r w:rsidRPr="00C14EDC">
        <w:rPr>
          <w:bCs/>
          <w:sz w:val="23"/>
          <w:szCs w:val="23"/>
        </w:rPr>
        <w:t xml:space="preserve">pounds (11,793.401 kilograms). </w:t>
      </w:r>
    </w:p>
    <w:p w:rsidR="00ED4AC1" w:rsidRDefault="00ED4AC1" w:rsidP="00ED4AC1">
      <w:pPr>
        <w:pStyle w:val="ListParagraph"/>
        <w:rPr>
          <w:sz w:val="23"/>
          <w:szCs w:val="23"/>
        </w:rPr>
      </w:pPr>
    </w:p>
    <w:p w:rsidR="00ED4AC1" w:rsidRPr="00C14EDC" w:rsidRDefault="00ED4AC1" w:rsidP="00ED4AC1">
      <w:pPr>
        <w:pStyle w:val="Default"/>
        <w:ind w:left="720"/>
        <w:rPr>
          <w:sz w:val="23"/>
          <w:szCs w:val="23"/>
        </w:rPr>
      </w:pPr>
    </w:p>
    <w:p w:rsidR="000C021F" w:rsidRPr="00C14EDC" w:rsidRDefault="00472446" w:rsidP="00472446">
      <w:pPr>
        <w:autoSpaceDE w:val="0"/>
        <w:autoSpaceDN w:val="0"/>
        <w:adjustRightInd w:val="0"/>
        <w:spacing w:after="0" w:line="240" w:lineRule="auto"/>
        <w:rPr>
          <w:bCs/>
          <w:sz w:val="23"/>
          <w:szCs w:val="23"/>
        </w:rPr>
      </w:pPr>
      <w:r w:rsidRPr="00C14EDC">
        <w:rPr>
          <w:bCs/>
          <w:sz w:val="23"/>
          <w:szCs w:val="23"/>
        </w:rPr>
        <w:t>A Recreational Vehicle, a Vehicle displaying Restricted Plates or a government-owned Vehicle, is not an Apportionable Vehicle; except that a Power Unit, or the Power Unit in a Combination of Vehicles having a gross Vehicle weight of 26,000 pounds (11,793.401 kilograms), or less, nevertheless may be registered under the Plan at the option of the Registrant.</w:t>
      </w:r>
    </w:p>
    <w:p w:rsidR="00472446" w:rsidRPr="00C14EDC" w:rsidRDefault="00472446" w:rsidP="00472446">
      <w:pPr>
        <w:autoSpaceDE w:val="0"/>
        <w:autoSpaceDN w:val="0"/>
        <w:adjustRightInd w:val="0"/>
        <w:spacing w:after="0" w:line="240" w:lineRule="auto"/>
        <w:rPr>
          <w:bCs/>
          <w:sz w:val="23"/>
          <w:szCs w:val="23"/>
        </w:rPr>
      </w:pPr>
    </w:p>
    <w:p w:rsidR="00472446" w:rsidRDefault="00472446" w:rsidP="00472446">
      <w:pPr>
        <w:autoSpaceDE w:val="0"/>
        <w:autoSpaceDN w:val="0"/>
        <w:adjustRightInd w:val="0"/>
        <w:spacing w:after="0" w:line="240" w:lineRule="auto"/>
        <w:rPr>
          <w:rFonts w:ascii="Times New Roman" w:hAnsi="Times New Roman" w:cs="Times New Roman"/>
          <w:color w:val="000000"/>
          <w:sz w:val="24"/>
          <w:szCs w:val="24"/>
        </w:rPr>
      </w:pPr>
    </w:p>
    <w:p w:rsidR="00A516AA" w:rsidRPr="00A516AA" w:rsidRDefault="00A516AA" w:rsidP="00A516AA">
      <w:pPr>
        <w:autoSpaceDE w:val="0"/>
        <w:autoSpaceDN w:val="0"/>
        <w:adjustRightInd w:val="0"/>
        <w:spacing w:after="60" w:line="240" w:lineRule="auto"/>
        <w:ind w:right="20"/>
        <w:rPr>
          <w:rFonts w:ascii="Times New Roman" w:hAnsi="Times New Roman" w:cs="Times New Roman"/>
          <w:color w:val="000000"/>
          <w:sz w:val="26"/>
          <w:szCs w:val="26"/>
        </w:rPr>
      </w:pPr>
      <w:r w:rsidRPr="00A516AA">
        <w:rPr>
          <w:rFonts w:ascii="Times New Roman" w:hAnsi="Times New Roman" w:cs="Times New Roman"/>
          <w:b/>
          <w:bCs/>
          <w:color w:val="000000"/>
          <w:sz w:val="26"/>
          <w:szCs w:val="26"/>
        </w:rPr>
        <w:t xml:space="preserve">Buses </w:t>
      </w:r>
    </w:p>
    <w:p w:rsidR="00906A46" w:rsidRPr="00A75A28" w:rsidRDefault="00906A46" w:rsidP="00906A46">
      <w:pPr>
        <w:pStyle w:val="Default"/>
        <w:rPr>
          <w:sz w:val="23"/>
          <w:szCs w:val="23"/>
        </w:rPr>
      </w:pPr>
      <w:r w:rsidRPr="00A75A28">
        <w:rPr>
          <w:bCs/>
          <w:sz w:val="23"/>
          <w:szCs w:val="23"/>
        </w:rPr>
        <w:t xml:space="preserve">The application of a passenger carrier for apportioned registration shall designate which, if any, of its Vehicles are assigned to a Pool. </w:t>
      </w:r>
    </w:p>
    <w:p w:rsidR="00906A46" w:rsidRPr="00A75A28" w:rsidRDefault="00906A46" w:rsidP="00906A46">
      <w:pPr>
        <w:pStyle w:val="Default"/>
        <w:rPr>
          <w:sz w:val="23"/>
          <w:szCs w:val="23"/>
        </w:rPr>
      </w:pPr>
      <w:r w:rsidRPr="00A75A28">
        <w:rPr>
          <w:bCs/>
          <w:sz w:val="23"/>
          <w:szCs w:val="23"/>
        </w:rPr>
        <w:t xml:space="preserve">The Apportionable Fees of a Fleet that is involved in a Pool may be calculated using apportionment percentages derived according to Sections 405 and 415  of the IRP Plan or, in the alternative, at the option of the Applicant, the apportionment percentage for each Member Jurisdiction in which registration is sought may be calculated by dividing (a) the scheduled route distance operated in the Member Jurisdiction by the Vehicles in the Pool by (b) the sum of the scheduled route distances operated in all the Member Jurisdictions for which registration is sought by the Vehicles in the Pool. Scheduled route distances shall be determined from the farthest point of origination to the farthest point of destination covered by the Pool. If a Registrant has used this method to register its Fleet initially for a Registration Year, it shall also use this same method to register any Apportionable Vehicles it may add to its Fleet during the year. </w:t>
      </w:r>
    </w:p>
    <w:p w:rsidR="00A516AA" w:rsidRPr="00A318A0" w:rsidRDefault="00A516AA" w:rsidP="00A516AA">
      <w:pPr>
        <w:pStyle w:val="Default"/>
        <w:ind w:left="40" w:right="40" w:hanging="40"/>
      </w:pPr>
    </w:p>
    <w:p w:rsidR="00A516AA" w:rsidRPr="00A318A0" w:rsidRDefault="00A516AA" w:rsidP="00A516AA">
      <w:pPr>
        <w:pStyle w:val="Heading1"/>
        <w:spacing w:after="138"/>
        <w:ind w:right="40"/>
        <w:rPr>
          <w:color w:val="000000"/>
        </w:rPr>
      </w:pPr>
      <w:r w:rsidRPr="00A318A0">
        <w:rPr>
          <w:b/>
          <w:bCs/>
          <w:color w:val="000000"/>
        </w:rPr>
        <w:t xml:space="preserve">Non-Apportionable or Exempt Vehicle </w:t>
      </w:r>
    </w:p>
    <w:p w:rsidR="00A516AA" w:rsidRPr="00A318A0" w:rsidRDefault="00A516AA" w:rsidP="00A516AA">
      <w:pPr>
        <w:spacing w:line="240" w:lineRule="auto"/>
        <w:rPr>
          <w:sz w:val="24"/>
          <w:szCs w:val="24"/>
        </w:rPr>
      </w:pPr>
      <w:r w:rsidRPr="00A318A0">
        <w:rPr>
          <w:sz w:val="24"/>
          <w:szCs w:val="24"/>
        </w:rPr>
        <w:t xml:space="preserve">A Recreational Vehicle, a vehicle displaying restricted plates, a bus used in the transportation of chartered parties or a government-owned vehicle, is not an </w:t>
      </w:r>
      <w:r w:rsidR="00A318A0" w:rsidRPr="00A318A0">
        <w:rPr>
          <w:sz w:val="24"/>
          <w:szCs w:val="24"/>
        </w:rPr>
        <w:t>Apportionable Vehicle</w:t>
      </w:r>
      <w:r w:rsidRPr="00A318A0">
        <w:rPr>
          <w:sz w:val="24"/>
          <w:szCs w:val="24"/>
        </w:rPr>
        <w:t xml:space="preserve">; except that a Truck or Truck Tractor, or the Power Unit in a combination of vehicles having a gross vehicle weight of 26,000 pounds (11,793.401 kilograms), or less, and a bus used in the transportation of chartered parties, nevertheless may be registered under the Plan at the option of the Registrant. </w:t>
      </w:r>
    </w:p>
    <w:p w:rsidR="00A318A0" w:rsidRPr="0049792A" w:rsidRDefault="00A318A0" w:rsidP="00A318A0">
      <w:pPr>
        <w:pStyle w:val="Default"/>
        <w:spacing w:after="138"/>
        <w:ind w:right="40"/>
      </w:pPr>
      <w:r w:rsidRPr="0049792A">
        <w:rPr>
          <w:b/>
          <w:bCs/>
        </w:rPr>
        <w:lastRenderedPageBreak/>
        <w:t xml:space="preserve">Intrastate Operations (Vehicles less than 26,001 pounds) </w:t>
      </w:r>
    </w:p>
    <w:p w:rsidR="004B1B01" w:rsidRDefault="00A318A0" w:rsidP="00A318A0">
      <w:pPr>
        <w:pStyle w:val="BodyText"/>
        <w:rPr>
          <w:color w:val="000000"/>
        </w:rPr>
      </w:pPr>
      <w:r w:rsidRPr="0049792A">
        <w:rPr>
          <w:color w:val="000000"/>
        </w:rPr>
        <w:t>A vehicle that weighs less than 26,000 pounds and operates intrastate in another jurisdiction besides the base jurisdiction requires registration for that jurisdiction. Therefore such vehicles are generally registered through the IRP instead of obtaining non-apportioned registration from both the base jurisdiction and the other jurisdiction where intrastate operations occur.</w:t>
      </w:r>
    </w:p>
    <w:p w:rsidR="00A318A0" w:rsidRPr="0049792A" w:rsidRDefault="00A318A0" w:rsidP="00A318A0">
      <w:pPr>
        <w:pStyle w:val="BodyText"/>
        <w:rPr>
          <w:color w:val="000000"/>
        </w:rPr>
      </w:pPr>
      <w:r w:rsidRPr="0049792A">
        <w:rPr>
          <w:color w:val="000000"/>
        </w:rPr>
        <w:t xml:space="preserve"> </w:t>
      </w:r>
    </w:p>
    <w:p w:rsidR="00A516AA" w:rsidRPr="0049792A" w:rsidRDefault="00A318A0" w:rsidP="00A318A0">
      <w:pPr>
        <w:spacing w:line="240" w:lineRule="auto"/>
        <w:rPr>
          <w:sz w:val="24"/>
          <w:szCs w:val="24"/>
        </w:rPr>
      </w:pPr>
      <w:r w:rsidRPr="0049792A">
        <w:rPr>
          <w:sz w:val="24"/>
          <w:szCs w:val="24"/>
        </w:rPr>
        <w:t>You may register a vehicle(s) in New Mexico if you have an established place of business here, or if you are an owner-operator you must be a New Mexico resident. Your fleet must accumulate mileage in New Mexico and the operational records for your vehicles must be kept or be made available in New Mexico for audit.</w:t>
      </w:r>
      <w:r w:rsidR="003A6357">
        <w:rPr>
          <w:sz w:val="24"/>
          <w:szCs w:val="24"/>
        </w:rPr>
        <w:t xml:space="preserve">   </w:t>
      </w:r>
    </w:p>
    <w:p w:rsidR="001F1DFD" w:rsidRDefault="001F1DFD"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7A56BA" w:rsidRDefault="007A56BA" w:rsidP="0049792A">
      <w:pPr>
        <w:spacing w:line="240" w:lineRule="auto"/>
        <w:jc w:val="center"/>
        <w:rPr>
          <w:rFonts w:cstheme="minorHAnsi"/>
          <w:b/>
          <w:sz w:val="24"/>
          <w:szCs w:val="24"/>
        </w:rPr>
      </w:pPr>
    </w:p>
    <w:p w:rsidR="00A318A0" w:rsidRPr="00BC7A3D" w:rsidRDefault="00A318A0" w:rsidP="003A6357">
      <w:pPr>
        <w:spacing w:line="240" w:lineRule="auto"/>
        <w:jc w:val="center"/>
        <w:rPr>
          <w:rFonts w:cstheme="minorHAnsi"/>
          <w:b/>
          <w:sz w:val="24"/>
          <w:szCs w:val="24"/>
        </w:rPr>
      </w:pPr>
      <w:r w:rsidRPr="00BC7A3D">
        <w:rPr>
          <w:rFonts w:cstheme="minorHAnsi"/>
          <w:b/>
          <w:sz w:val="24"/>
          <w:szCs w:val="24"/>
        </w:rPr>
        <w:t>Whe</w:t>
      </w:r>
      <w:r>
        <w:rPr>
          <w:rFonts w:cstheme="minorHAnsi"/>
          <w:b/>
          <w:sz w:val="24"/>
          <w:szCs w:val="24"/>
        </w:rPr>
        <w:t>re</w:t>
      </w:r>
      <w:r w:rsidRPr="00BC7A3D">
        <w:rPr>
          <w:rFonts w:cstheme="minorHAnsi"/>
          <w:b/>
          <w:sz w:val="24"/>
          <w:szCs w:val="24"/>
        </w:rPr>
        <w:t xml:space="preserve"> </w:t>
      </w:r>
      <w:r w:rsidR="00AE7A29">
        <w:rPr>
          <w:rFonts w:cstheme="minorHAnsi"/>
          <w:b/>
          <w:sz w:val="24"/>
          <w:szCs w:val="24"/>
        </w:rPr>
        <w:t>A</w:t>
      </w:r>
      <w:r w:rsidRPr="00BC7A3D">
        <w:rPr>
          <w:rFonts w:cstheme="minorHAnsi"/>
          <w:b/>
          <w:sz w:val="24"/>
          <w:szCs w:val="24"/>
        </w:rPr>
        <w:t xml:space="preserve"> </w:t>
      </w:r>
      <w:r>
        <w:rPr>
          <w:rFonts w:cstheme="minorHAnsi"/>
          <w:b/>
          <w:sz w:val="24"/>
          <w:szCs w:val="24"/>
        </w:rPr>
        <w:t xml:space="preserve">Commercial </w:t>
      </w:r>
      <w:r w:rsidRPr="00BC7A3D">
        <w:rPr>
          <w:rFonts w:cstheme="minorHAnsi"/>
          <w:b/>
          <w:sz w:val="24"/>
          <w:szCs w:val="24"/>
        </w:rPr>
        <w:t xml:space="preserve">Vehicle </w:t>
      </w:r>
      <w:r w:rsidR="00080433">
        <w:rPr>
          <w:rFonts w:cstheme="minorHAnsi"/>
          <w:b/>
          <w:sz w:val="24"/>
          <w:szCs w:val="24"/>
        </w:rPr>
        <w:t>should</w:t>
      </w:r>
      <w:r w:rsidR="00AE7A29">
        <w:rPr>
          <w:rFonts w:cstheme="minorHAnsi"/>
          <w:b/>
          <w:sz w:val="24"/>
          <w:szCs w:val="24"/>
        </w:rPr>
        <w:t xml:space="preserve"> be Apportioned</w:t>
      </w:r>
      <w:r w:rsidRPr="00BC7A3D">
        <w:rPr>
          <w:rFonts w:cstheme="minorHAnsi"/>
          <w:b/>
          <w:sz w:val="24"/>
          <w:szCs w:val="24"/>
        </w:rPr>
        <w:t xml:space="preserve"> </w:t>
      </w:r>
      <w:r>
        <w:rPr>
          <w:rFonts w:cstheme="minorHAnsi"/>
          <w:b/>
          <w:sz w:val="24"/>
          <w:szCs w:val="24"/>
        </w:rPr>
        <w:t>4</w:t>
      </w:r>
      <w:r w:rsidRPr="00BC7A3D">
        <w:rPr>
          <w:rFonts w:cstheme="minorHAnsi"/>
          <w:b/>
          <w:sz w:val="24"/>
          <w:szCs w:val="24"/>
        </w:rPr>
        <w:t>.0</w:t>
      </w:r>
    </w:p>
    <w:p w:rsidR="00A318A0" w:rsidRDefault="00A318A0" w:rsidP="00A318A0">
      <w:pPr>
        <w:spacing w:line="240" w:lineRule="auto"/>
        <w:rPr>
          <w:sz w:val="23"/>
          <w:szCs w:val="23"/>
        </w:rPr>
      </w:pPr>
    </w:p>
    <w:p w:rsidR="00A318A0" w:rsidRPr="00684945" w:rsidRDefault="00A318A0" w:rsidP="0049792A">
      <w:pPr>
        <w:pStyle w:val="Default"/>
        <w:spacing w:after="200"/>
        <w:ind w:right="20"/>
      </w:pPr>
      <w:r w:rsidRPr="00684945">
        <w:rPr>
          <w:b/>
          <w:bCs/>
        </w:rPr>
        <w:t xml:space="preserve">Base Jurisdiction </w:t>
      </w:r>
      <w:r w:rsidRPr="00684945">
        <w:t xml:space="preserve">(as defined under Article II of the International Registration Plan) </w:t>
      </w:r>
    </w:p>
    <w:p w:rsidR="00A318A0" w:rsidRPr="00684945" w:rsidRDefault="00A318A0" w:rsidP="00A318A0">
      <w:pPr>
        <w:spacing w:line="240" w:lineRule="auto"/>
        <w:rPr>
          <w:sz w:val="24"/>
          <w:szCs w:val="24"/>
        </w:rPr>
      </w:pPr>
      <w:r w:rsidRPr="00684945">
        <w:rPr>
          <w:sz w:val="24"/>
          <w:szCs w:val="24"/>
        </w:rPr>
        <w:t>“Base Jurisdiction” means, the member jurisdiction, selected in accordance with Section 305, to which an Applicant applies for apportioned registration under the Plan or the Member Jurisdiction that issues apportioned registration to a Registrant under the Plan.</w:t>
      </w:r>
    </w:p>
    <w:p w:rsidR="00684945" w:rsidRPr="00684945" w:rsidRDefault="00684945" w:rsidP="00A318A0">
      <w:pPr>
        <w:spacing w:line="240" w:lineRule="auto"/>
        <w:rPr>
          <w:sz w:val="24"/>
          <w:szCs w:val="24"/>
        </w:rPr>
      </w:pPr>
      <w:r w:rsidRPr="00684945">
        <w:rPr>
          <w:b/>
          <w:bCs/>
          <w:sz w:val="24"/>
          <w:szCs w:val="24"/>
        </w:rPr>
        <w:t>Established Place of Business</w:t>
      </w:r>
      <w:r w:rsidRPr="00684945">
        <w:rPr>
          <w:sz w:val="24"/>
          <w:szCs w:val="24"/>
        </w:rPr>
        <w:t xml:space="preserve"> (as defined under Article II Definitions in the International Registration Plan) </w:t>
      </w:r>
    </w:p>
    <w:p w:rsidR="00684945" w:rsidRPr="00684945" w:rsidRDefault="00684945" w:rsidP="00A318A0">
      <w:pPr>
        <w:spacing w:line="240" w:lineRule="auto"/>
        <w:rPr>
          <w:sz w:val="24"/>
          <w:szCs w:val="24"/>
        </w:rPr>
      </w:pPr>
      <w:r w:rsidRPr="00684945">
        <w:rPr>
          <w:sz w:val="24"/>
          <w:szCs w:val="24"/>
        </w:rPr>
        <w:t>Means a physical structure located within the Base Jurisdiction that is owned or leased by the Applicant or Registrant and whose street address shall be specified by the Applicant or Registrant. This physical structure shall be open for business and shall be staffed during regular business hours by one or more persons employed by the Applicant or Registrant on a permanent basis (i.e. not an independent contractor) for the purpose of the general management of the Applicant’s or Registrant’s trucking-related business (i.e. not limited to credentialing, distance and fuel reporting, and answering telephone inquiries) or the Registrant has an Established Place of Business within the Base Jurisdiction.</w:t>
      </w:r>
    </w:p>
    <w:p w:rsidR="00684945" w:rsidRPr="00684945" w:rsidRDefault="00684945" w:rsidP="00684945">
      <w:pPr>
        <w:pStyle w:val="Default"/>
        <w:spacing w:after="180"/>
        <w:ind w:left="20" w:right="20" w:hanging="20"/>
      </w:pPr>
      <w:r w:rsidRPr="00684945">
        <w:rPr>
          <w:b/>
          <w:bCs/>
        </w:rPr>
        <w:t xml:space="preserve">Selection of Base Jurisdictions – Section 305 </w:t>
      </w:r>
      <w:r w:rsidRPr="00684945">
        <w:t xml:space="preserve">(as defined under Article II Definitions in the International Registration Plan) </w:t>
      </w:r>
    </w:p>
    <w:p w:rsidR="009F7693" w:rsidRPr="00C741BC" w:rsidRDefault="009F7693" w:rsidP="009F7693">
      <w:pPr>
        <w:pStyle w:val="Default"/>
        <w:rPr>
          <w:sz w:val="23"/>
          <w:szCs w:val="23"/>
        </w:rPr>
      </w:pPr>
      <w:r w:rsidRPr="00C741BC">
        <w:rPr>
          <w:bCs/>
          <w:sz w:val="23"/>
          <w:szCs w:val="23"/>
        </w:rPr>
        <w:t xml:space="preserve">(a) An Applicant may elect as its Base Jurisdiction any Member Jurisdiction (i) where the Applicant has an Established Place of Business, (ii) where the Fleet the Applicant seeks to register under the Plan accrues distance, and (iii) where Records of the Fleet are maintained or can be made available. </w:t>
      </w:r>
    </w:p>
    <w:p w:rsidR="009F7693" w:rsidRPr="00C741BC" w:rsidRDefault="009F7693" w:rsidP="009F7693">
      <w:pPr>
        <w:pStyle w:val="Default"/>
        <w:rPr>
          <w:sz w:val="23"/>
          <w:szCs w:val="23"/>
        </w:rPr>
      </w:pPr>
      <w:r w:rsidRPr="00C741BC">
        <w:rPr>
          <w:bCs/>
          <w:sz w:val="23"/>
          <w:szCs w:val="23"/>
        </w:rPr>
        <w:t xml:space="preserve">(b) An Applicant that does not have an Established Place of Business in any Jurisdiction may designate as a Base Jurisdiction any Member Jurisdiction (i) where the Applicant can demonstrate Residence, (ii) where the Fleet the Applicant seeks to register under the Plan accrues distance, and (iii) where Records of the Fleet are maintained or can be made available. </w:t>
      </w:r>
    </w:p>
    <w:p w:rsidR="00684945" w:rsidRPr="00C741BC" w:rsidRDefault="009F7693" w:rsidP="009F7693">
      <w:pPr>
        <w:pStyle w:val="Default"/>
        <w:rPr>
          <w:bCs/>
          <w:sz w:val="23"/>
          <w:szCs w:val="23"/>
        </w:rPr>
      </w:pPr>
      <w:r w:rsidRPr="00C741BC">
        <w:rPr>
          <w:bCs/>
          <w:sz w:val="23"/>
          <w:szCs w:val="23"/>
        </w:rPr>
        <w:t>(c) To establish Residence in a Member Jurisdiction, an Applicant must demonstrate to the satisfaction of the Member Jurisdiction at least three of the following:</w:t>
      </w:r>
    </w:p>
    <w:p w:rsidR="009F7693" w:rsidRPr="00C741BC" w:rsidRDefault="009F7693" w:rsidP="009F7693">
      <w:pPr>
        <w:pStyle w:val="Default"/>
        <w:rPr>
          <w:bCs/>
          <w:sz w:val="23"/>
          <w:szCs w:val="23"/>
        </w:rPr>
      </w:pPr>
    </w:p>
    <w:p w:rsidR="009F7693" w:rsidRPr="00C741BC" w:rsidRDefault="009F7693" w:rsidP="009F7693">
      <w:pPr>
        <w:pStyle w:val="Default"/>
        <w:rPr>
          <w:sz w:val="23"/>
          <w:szCs w:val="23"/>
        </w:rPr>
      </w:pPr>
      <w:r w:rsidRPr="00C741BC">
        <w:rPr>
          <w:bCs/>
          <w:sz w:val="23"/>
          <w:szCs w:val="23"/>
        </w:rPr>
        <w:t xml:space="preserve">(i) if the Applicant is an individual, that his or her driver’s license is issued by that Jurisdiction, </w:t>
      </w:r>
    </w:p>
    <w:p w:rsidR="009F7693" w:rsidRPr="00C741BC" w:rsidRDefault="009F7693" w:rsidP="009F7693">
      <w:pPr>
        <w:pStyle w:val="Default"/>
        <w:rPr>
          <w:sz w:val="23"/>
          <w:szCs w:val="23"/>
        </w:rPr>
      </w:pPr>
      <w:r w:rsidRPr="00C741BC">
        <w:rPr>
          <w:bCs/>
          <w:sz w:val="23"/>
          <w:szCs w:val="23"/>
        </w:rPr>
        <w:t xml:space="preserve">(ii) if the Applicant is a corporation, that it is incorporated or registered to conduct business as a foreign corporation in that Jurisdiction, </w:t>
      </w:r>
    </w:p>
    <w:p w:rsidR="009F7693" w:rsidRPr="00C741BC" w:rsidRDefault="009F7693" w:rsidP="009F7693">
      <w:pPr>
        <w:pStyle w:val="Default"/>
        <w:rPr>
          <w:sz w:val="23"/>
          <w:szCs w:val="23"/>
        </w:rPr>
      </w:pPr>
      <w:r w:rsidRPr="00C741BC">
        <w:rPr>
          <w:bCs/>
          <w:sz w:val="23"/>
          <w:szCs w:val="23"/>
        </w:rPr>
        <w:t xml:space="preserve">(iii) if the Applicant is a corporation, that the principal owner is a resident of that Jurisdiction, </w:t>
      </w:r>
    </w:p>
    <w:p w:rsidR="009F7693" w:rsidRPr="00C741BC" w:rsidRDefault="009F7693" w:rsidP="009F7693">
      <w:pPr>
        <w:pStyle w:val="Default"/>
        <w:rPr>
          <w:sz w:val="23"/>
          <w:szCs w:val="23"/>
        </w:rPr>
      </w:pPr>
      <w:r w:rsidRPr="00C741BC">
        <w:rPr>
          <w:bCs/>
          <w:sz w:val="23"/>
          <w:szCs w:val="23"/>
        </w:rPr>
        <w:t xml:space="preserve">(iv) that the Applicant’s federal income tax returns have been filed from an address in that Jurisdiction, </w:t>
      </w:r>
    </w:p>
    <w:p w:rsidR="009F7693" w:rsidRPr="00C741BC" w:rsidRDefault="009F7693" w:rsidP="009F7693">
      <w:pPr>
        <w:pStyle w:val="Default"/>
        <w:rPr>
          <w:bCs/>
          <w:sz w:val="23"/>
          <w:szCs w:val="23"/>
        </w:rPr>
      </w:pPr>
      <w:r w:rsidRPr="00C741BC">
        <w:rPr>
          <w:bCs/>
          <w:sz w:val="23"/>
          <w:szCs w:val="23"/>
        </w:rPr>
        <w:t>(v) that the Applicant has paid personal income taxes to that Jurisdiction,</w:t>
      </w:r>
    </w:p>
    <w:p w:rsidR="00C741BC" w:rsidRPr="00C741BC" w:rsidRDefault="009F7693" w:rsidP="00C741BC">
      <w:pPr>
        <w:pStyle w:val="Default"/>
        <w:rPr>
          <w:bCs/>
          <w:sz w:val="23"/>
          <w:szCs w:val="23"/>
        </w:rPr>
      </w:pPr>
      <w:r w:rsidRPr="00C741BC">
        <w:rPr>
          <w:bCs/>
          <w:sz w:val="23"/>
          <w:szCs w:val="23"/>
        </w:rPr>
        <w:t>(vi) that the Applicant has paid real estate or personal property taxes to that Jurisdiction,</w:t>
      </w:r>
    </w:p>
    <w:p w:rsidR="00C741BC" w:rsidRPr="00C741BC" w:rsidRDefault="00C741BC" w:rsidP="00C741BC">
      <w:pPr>
        <w:pStyle w:val="Default"/>
        <w:rPr>
          <w:sz w:val="23"/>
          <w:szCs w:val="23"/>
        </w:rPr>
      </w:pPr>
      <w:r w:rsidRPr="00C741BC" w:rsidDel="00C741BC">
        <w:rPr>
          <w:bCs/>
          <w:sz w:val="23"/>
          <w:szCs w:val="23"/>
        </w:rPr>
        <w:t xml:space="preserve"> </w:t>
      </w:r>
      <w:r w:rsidRPr="00C741BC">
        <w:rPr>
          <w:bCs/>
          <w:sz w:val="23"/>
          <w:szCs w:val="23"/>
        </w:rPr>
        <w:t xml:space="preserve">(vii) that the Applicant receives utility bills in that Jurisdiction in its name, </w:t>
      </w:r>
    </w:p>
    <w:p w:rsidR="00C741BC" w:rsidRPr="00C741BC" w:rsidRDefault="00C741BC" w:rsidP="00C741BC">
      <w:pPr>
        <w:pStyle w:val="Default"/>
        <w:rPr>
          <w:color w:val="auto"/>
        </w:rPr>
      </w:pPr>
      <w:r w:rsidRPr="00C741BC">
        <w:rPr>
          <w:bCs/>
          <w:sz w:val="23"/>
          <w:szCs w:val="23"/>
        </w:rPr>
        <w:t xml:space="preserve">(viii) that the Applicant has a Vehicle titled in that Jurisdiction in its name, or </w:t>
      </w:r>
    </w:p>
    <w:p w:rsidR="009F7693" w:rsidRDefault="00C741BC" w:rsidP="00C741BC">
      <w:pPr>
        <w:pStyle w:val="Default"/>
        <w:rPr>
          <w:color w:val="auto"/>
        </w:rPr>
      </w:pPr>
      <w:r w:rsidRPr="00C741BC">
        <w:rPr>
          <w:bCs/>
          <w:color w:val="auto"/>
          <w:sz w:val="23"/>
          <w:szCs w:val="23"/>
        </w:rPr>
        <w:t>(ix) that other factors clearly evidence the Applicant’s legal Residence in that</w:t>
      </w:r>
      <w:r>
        <w:rPr>
          <w:b/>
          <w:bCs/>
          <w:color w:val="auto"/>
          <w:sz w:val="23"/>
          <w:szCs w:val="23"/>
        </w:rPr>
        <w:t xml:space="preserve"> </w:t>
      </w:r>
      <w:r w:rsidRPr="00C741BC">
        <w:rPr>
          <w:bCs/>
          <w:color w:val="auto"/>
          <w:sz w:val="23"/>
          <w:szCs w:val="23"/>
        </w:rPr>
        <w:t>Jurisdiction.</w:t>
      </w:r>
    </w:p>
    <w:p w:rsidR="00684945" w:rsidRDefault="00684945" w:rsidP="00684945">
      <w:pPr>
        <w:pStyle w:val="Default"/>
        <w:rPr>
          <w:sz w:val="23"/>
          <w:szCs w:val="23"/>
        </w:rPr>
      </w:pPr>
    </w:p>
    <w:p w:rsidR="00684945" w:rsidRPr="00B22D30" w:rsidRDefault="00684945" w:rsidP="00684945">
      <w:pPr>
        <w:pStyle w:val="Default"/>
      </w:pPr>
    </w:p>
    <w:p w:rsidR="0063051C" w:rsidRPr="00B22D30" w:rsidRDefault="0063051C" w:rsidP="0063051C">
      <w:pPr>
        <w:spacing w:line="240" w:lineRule="auto"/>
        <w:jc w:val="center"/>
        <w:rPr>
          <w:rFonts w:cstheme="minorHAnsi"/>
          <w:b/>
          <w:sz w:val="24"/>
          <w:szCs w:val="24"/>
        </w:rPr>
      </w:pPr>
      <w:r w:rsidRPr="00B22D30">
        <w:rPr>
          <w:rFonts w:cstheme="minorHAnsi"/>
          <w:b/>
          <w:sz w:val="24"/>
          <w:szCs w:val="24"/>
        </w:rPr>
        <w:t xml:space="preserve">Types of </w:t>
      </w:r>
      <w:r w:rsidR="00080433" w:rsidRPr="00B22D30">
        <w:rPr>
          <w:rFonts w:cstheme="minorHAnsi"/>
          <w:b/>
          <w:sz w:val="24"/>
          <w:szCs w:val="24"/>
        </w:rPr>
        <w:t>Operations 5.0</w:t>
      </w:r>
    </w:p>
    <w:p w:rsidR="00684945" w:rsidRPr="00B22D30" w:rsidRDefault="00684945" w:rsidP="00684945">
      <w:pPr>
        <w:spacing w:line="240" w:lineRule="auto"/>
        <w:rPr>
          <w:sz w:val="24"/>
          <w:szCs w:val="24"/>
        </w:rPr>
      </w:pPr>
    </w:p>
    <w:p w:rsidR="00BF0B13" w:rsidRPr="00B22D30" w:rsidRDefault="00BF0B13" w:rsidP="00BF0B13">
      <w:pPr>
        <w:pStyle w:val="Default"/>
        <w:spacing w:after="60"/>
        <w:ind w:left="20" w:right="20" w:hanging="20"/>
        <w:rPr>
          <w:b/>
          <w:bCs/>
        </w:rPr>
      </w:pPr>
      <w:r w:rsidRPr="00B22D30">
        <w:rPr>
          <w:b/>
          <w:bCs/>
        </w:rPr>
        <w:t>For-Hire Carrier</w:t>
      </w:r>
      <w:r w:rsidR="003A6357">
        <w:rPr>
          <w:b/>
          <w:bCs/>
        </w:rPr>
        <w:t>:</w:t>
      </w:r>
    </w:p>
    <w:p w:rsidR="00BF0B13" w:rsidRPr="00B22D30" w:rsidRDefault="00BF0B13" w:rsidP="00BF0B13">
      <w:pPr>
        <w:pStyle w:val="Default"/>
        <w:spacing w:after="60"/>
        <w:ind w:left="20" w:right="20" w:hanging="20"/>
      </w:pPr>
      <w:r w:rsidRPr="00B22D30">
        <w:t>Any person, firm or corporation who engages in transportation by motor veh</w:t>
      </w:r>
      <w:r w:rsidR="00ED4AC1">
        <w:t>icle of passengers, commodities</w:t>
      </w:r>
      <w:r w:rsidRPr="00B22D30">
        <w:t xml:space="preserve"> or property for compensation. </w:t>
      </w:r>
    </w:p>
    <w:p w:rsidR="00BF0B13" w:rsidRPr="00B22D30" w:rsidRDefault="00BF0B13" w:rsidP="00BF0B13">
      <w:pPr>
        <w:pStyle w:val="Default"/>
        <w:spacing w:after="60"/>
        <w:ind w:left="20" w:right="20" w:hanging="20"/>
        <w:rPr>
          <w:b/>
          <w:bCs/>
        </w:rPr>
      </w:pPr>
    </w:p>
    <w:p w:rsidR="00BF0B13" w:rsidRPr="00B22D30" w:rsidRDefault="00BF0B13" w:rsidP="00BF0B13">
      <w:pPr>
        <w:pStyle w:val="Default"/>
        <w:spacing w:after="60"/>
        <w:ind w:left="20" w:right="20" w:hanging="20"/>
        <w:rPr>
          <w:b/>
          <w:bCs/>
        </w:rPr>
      </w:pPr>
      <w:r w:rsidRPr="00B22D30">
        <w:rPr>
          <w:b/>
          <w:bCs/>
        </w:rPr>
        <w:t>Common Carrier</w:t>
      </w:r>
    </w:p>
    <w:p w:rsidR="00BF0B13" w:rsidRPr="00B22D30" w:rsidRDefault="00BF0B13" w:rsidP="00BF0B13">
      <w:pPr>
        <w:pStyle w:val="Default"/>
        <w:spacing w:after="60"/>
        <w:ind w:left="20" w:right="20" w:hanging="20"/>
      </w:pPr>
      <w:r w:rsidRPr="00B22D30">
        <w:t xml:space="preserve">For-hire carrier that holds itself out to serve the general public at reasonable rates and without discrimination. </w:t>
      </w:r>
    </w:p>
    <w:p w:rsidR="00BF0B13" w:rsidRPr="00B22D30" w:rsidRDefault="00BF0B13" w:rsidP="00BF0B13">
      <w:pPr>
        <w:pStyle w:val="Default"/>
        <w:spacing w:after="60"/>
        <w:ind w:left="20" w:right="20" w:hanging="20"/>
      </w:pPr>
    </w:p>
    <w:p w:rsidR="00BF0B13" w:rsidRPr="00B22D30" w:rsidRDefault="00BF0B13" w:rsidP="00BF0B13">
      <w:pPr>
        <w:pStyle w:val="Default"/>
        <w:spacing w:after="60"/>
        <w:ind w:left="20" w:right="20" w:hanging="20"/>
        <w:rPr>
          <w:b/>
          <w:bCs/>
        </w:rPr>
      </w:pPr>
      <w:r w:rsidRPr="00B22D30">
        <w:rPr>
          <w:b/>
          <w:bCs/>
        </w:rPr>
        <w:t>Contract Carrier</w:t>
      </w:r>
    </w:p>
    <w:p w:rsidR="00A318A0" w:rsidRPr="00B22D30" w:rsidRDefault="00BF0B13" w:rsidP="00BF0B13">
      <w:pPr>
        <w:pStyle w:val="Default"/>
        <w:spacing w:after="60"/>
        <w:ind w:left="20" w:right="20" w:hanging="20"/>
      </w:pPr>
      <w:r w:rsidRPr="00B22D30">
        <w:t>For Hire interstate operators that offer transportation services to certain shippers under contracts.</w:t>
      </w:r>
    </w:p>
    <w:p w:rsidR="00BF0B13" w:rsidRPr="00B22D30" w:rsidRDefault="00BF0B13" w:rsidP="00BF0B13">
      <w:pPr>
        <w:pStyle w:val="Default"/>
        <w:spacing w:after="60"/>
        <w:ind w:left="20" w:right="20" w:hanging="20"/>
      </w:pPr>
    </w:p>
    <w:p w:rsidR="00BF0B13" w:rsidRPr="00B22D30" w:rsidRDefault="00BF0B13" w:rsidP="00BF0B13">
      <w:pPr>
        <w:pStyle w:val="Default"/>
        <w:spacing w:after="60"/>
        <w:ind w:left="20" w:right="20" w:hanging="20"/>
      </w:pPr>
      <w:r w:rsidRPr="00B22D30">
        <w:rPr>
          <w:b/>
          <w:bCs/>
        </w:rPr>
        <w:t xml:space="preserve">Private Carrier </w:t>
      </w:r>
    </w:p>
    <w:p w:rsidR="00BF0B13" w:rsidRPr="00B22D30" w:rsidRDefault="00BF0B13" w:rsidP="00BF0B13">
      <w:pPr>
        <w:pStyle w:val="Default"/>
        <w:spacing w:after="60"/>
        <w:ind w:left="20" w:right="20" w:hanging="20"/>
      </w:pPr>
      <w:r w:rsidRPr="00B22D30">
        <w:t>A person, firm or corporation that uses its own trucks to transport its own freight.</w:t>
      </w:r>
    </w:p>
    <w:p w:rsidR="00BF0B13" w:rsidRPr="00B22D30" w:rsidRDefault="00BF0B13" w:rsidP="00BF0B13">
      <w:pPr>
        <w:pStyle w:val="Default"/>
        <w:spacing w:after="60"/>
        <w:ind w:left="20" w:right="20" w:hanging="20"/>
      </w:pPr>
    </w:p>
    <w:p w:rsidR="00BF0B13" w:rsidRPr="00B22D30" w:rsidRDefault="00BF0B13" w:rsidP="00B22D30">
      <w:pPr>
        <w:pStyle w:val="Default"/>
        <w:spacing w:after="60"/>
        <w:ind w:right="20"/>
      </w:pPr>
      <w:r w:rsidRPr="00B22D30">
        <w:rPr>
          <w:b/>
          <w:bCs/>
        </w:rPr>
        <w:t xml:space="preserve">Owner-operators </w:t>
      </w:r>
    </w:p>
    <w:p w:rsidR="00BF0B13" w:rsidRPr="00B22D30" w:rsidRDefault="00BF0B13" w:rsidP="00BF0B13">
      <w:pPr>
        <w:pStyle w:val="Default"/>
        <w:spacing w:after="60"/>
        <w:ind w:left="20" w:right="20" w:hanging="20"/>
      </w:pPr>
      <w:r w:rsidRPr="00B22D30">
        <w:t>Owner-operators who lease their vehicle(s) may register in either one of two ways:</w:t>
      </w:r>
    </w:p>
    <w:p w:rsidR="00BF0B13" w:rsidRPr="00B22D30" w:rsidRDefault="00BF0B13" w:rsidP="00BF0B13">
      <w:pPr>
        <w:pStyle w:val="Default"/>
      </w:pPr>
    </w:p>
    <w:p w:rsidR="00BF0B13" w:rsidRPr="00B22D30" w:rsidRDefault="00BF0B13" w:rsidP="00BF0B13">
      <w:pPr>
        <w:pStyle w:val="Default"/>
        <w:numPr>
          <w:ilvl w:val="0"/>
          <w:numId w:val="5"/>
        </w:numPr>
      </w:pPr>
      <w:r w:rsidRPr="00B22D30">
        <w:t>The owner operator may be the registrant. The vehicle(s) will be titled and registered in the name of the owner operator. The apportioned plate(s) will be the property of the owner-operator. The owner-operator will be responsible for registration of such vehicles(s) and for establishing and maintaining mileage records and making records available for audit.</w:t>
      </w:r>
    </w:p>
    <w:p w:rsidR="00BF0B13" w:rsidRPr="00B22D30" w:rsidRDefault="00BF0B13" w:rsidP="00BF0B13">
      <w:pPr>
        <w:pStyle w:val="Default"/>
        <w:ind w:left="720"/>
      </w:pPr>
      <w:r w:rsidRPr="00B22D30">
        <w:t xml:space="preserve"> </w:t>
      </w:r>
    </w:p>
    <w:p w:rsidR="00BF0B13" w:rsidRPr="00B22D30" w:rsidRDefault="00BF0B13" w:rsidP="00BF0B13">
      <w:pPr>
        <w:pStyle w:val="Default"/>
        <w:numPr>
          <w:ilvl w:val="0"/>
          <w:numId w:val="5"/>
        </w:numPr>
      </w:pPr>
      <w:r w:rsidRPr="00B22D30">
        <w:t xml:space="preserve">The carrier (lessee) may be the registrant. The vehicle(s) will be registered in the name of both the carrier as lessee and the owner-operator as lessor. The apportioned plate(s) will be the property of the registrant (lessee-carrier). The lessee-carrier will be responsible for registration of such vehicle(s) and for establishing and maintaining mileage records and making records available for audit. </w:t>
      </w:r>
    </w:p>
    <w:p w:rsidR="00B22D30" w:rsidRPr="00B22D30" w:rsidRDefault="00B22D30" w:rsidP="00B22D30">
      <w:pPr>
        <w:pStyle w:val="ListParagraph"/>
        <w:rPr>
          <w:sz w:val="24"/>
          <w:szCs w:val="24"/>
        </w:rPr>
      </w:pPr>
    </w:p>
    <w:p w:rsidR="00B22D30" w:rsidRPr="00B22D30" w:rsidRDefault="00B22D30" w:rsidP="00B22D30">
      <w:pPr>
        <w:pStyle w:val="Default"/>
        <w:spacing w:after="60"/>
        <w:ind w:left="20" w:right="20" w:hanging="20"/>
      </w:pPr>
      <w:r w:rsidRPr="00B22D30">
        <w:rPr>
          <w:b/>
          <w:bCs/>
        </w:rPr>
        <w:t xml:space="preserve">Household Goods Carriers </w:t>
      </w:r>
    </w:p>
    <w:p w:rsidR="00B22D30" w:rsidRPr="00B22D30" w:rsidRDefault="00B22D30" w:rsidP="00B22D30">
      <w:pPr>
        <w:pStyle w:val="Default"/>
        <w:ind w:left="40" w:right="40" w:hanging="40"/>
      </w:pPr>
      <w:r w:rsidRPr="00B22D30">
        <w:rPr>
          <w:b/>
          <w:bCs/>
          <w:i/>
          <w:iCs/>
        </w:rPr>
        <w:t xml:space="preserve">a) Equipment Leased From Service Representative </w:t>
      </w:r>
    </w:p>
    <w:p w:rsidR="00B22D30" w:rsidRPr="00B22D30" w:rsidRDefault="00B22D30" w:rsidP="00B22D30">
      <w:pPr>
        <w:pStyle w:val="Default"/>
        <w:ind w:left="40" w:right="40" w:hanging="40"/>
      </w:pPr>
      <w:r w:rsidRPr="00B22D30">
        <w:t xml:space="preserve">Household Goods Carriers using equipment leased from service representatives may elect to base that equipment in either the base jurisdiction of the service representative or that of the carrier </w:t>
      </w:r>
    </w:p>
    <w:p w:rsidR="00B22D30" w:rsidRDefault="00B22D30" w:rsidP="00B22D30">
      <w:pPr>
        <w:pStyle w:val="Default"/>
        <w:numPr>
          <w:ilvl w:val="0"/>
          <w:numId w:val="6"/>
        </w:numPr>
      </w:pPr>
    </w:p>
    <w:p w:rsidR="00B22D30" w:rsidRDefault="00B22D30" w:rsidP="00B22D30">
      <w:pPr>
        <w:pStyle w:val="Default"/>
        <w:numPr>
          <w:ilvl w:val="0"/>
          <w:numId w:val="6"/>
        </w:numPr>
      </w:pPr>
    </w:p>
    <w:p w:rsidR="00B22D30" w:rsidRPr="00B45A41" w:rsidRDefault="00B22D30" w:rsidP="00B22D30">
      <w:pPr>
        <w:pStyle w:val="Default"/>
        <w:numPr>
          <w:ilvl w:val="0"/>
          <w:numId w:val="8"/>
        </w:numPr>
      </w:pPr>
      <w:r w:rsidRPr="00B45A41">
        <w:lastRenderedPageBreak/>
        <w:t xml:space="preserve">If the base jurisdiction of the service representative is selected, the equipment shall be registered in the service representative’s name and the Household Goods Carrier shall be shown as lessee. The apportionment of fees shall be according to the combined mileage records of the service representative and the carrier. Such records must be kept or made available in the service representative’s base jurisdiction. </w:t>
      </w:r>
    </w:p>
    <w:p w:rsidR="00B22D30" w:rsidRPr="00B45A41" w:rsidRDefault="00B22D30" w:rsidP="00B22D30">
      <w:pPr>
        <w:pStyle w:val="Default"/>
        <w:ind w:left="720"/>
      </w:pPr>
    </w:p>
    <w:p w:rsidR="00B22D30" w:rsidRPr="00B45A41" w:rsidRDefault="00B22D30" w:rsidP="00B22D30">
      <w:pPr>
        <w:pStyle w:val="Default"/>
        <w:numPr>
          <w:ilvl w:val="0"/>
          <w:numId w:val="8"/>
        </w:numPr>
      </w:pPr>
      <w:r w:rsidRPr="00B45A41">
        <w:t xml:space="preserve">If the base jurisdiction of the household goods carrier is selected, equipment shall be registered in the name of the carrier and that of the service representative as lessor. The apportionment of fees shall be according to the combined mileage records of the carrier and those of the service representative. Such records must be kept or made available in the Household Goods Carrier’s base jurisdiction. </w:t>
      </w:r>
    </w:p>
    <w:p w:rsidR="00B22D30" w:rsidRPr="00B45A41" w:rsidRDefault="00B22D30" w:rsidP="00B22D30">
      <w:pPr>
        <w:pStyle w:val="ListParagraph"/>
        <w:rPr>
          <w:sz w:val="24"/>
          <w:szCs w:val="24"/>
        </w:rPr>
      </w:pPr>
    </w:p>
    <w:p w:rsidR="00B22D30" w:rsidRPr="00B45A41" w:rsidRDefault="00B22D30" w:rsidP="00B22D30">
      <w:pPr>
        <w:pStyle w:val="Default"/>
        <w:spacing w:after="60"/>
        <w:ind w:right="20"/>
      </w:pPr>
      <w:r w:rsidRPr="00B45A41">
        <w:rPr>
          <w:b/>
          <w:bCs/>
          <w:i/>
          <w:iCs/>
        </w:rPr>
        <w:t xml:space="preserve">b) Owner-Operator Leased Equipment </w:t>
      </w:r>
    </w:p>
    <w:p w:rsidR="00B22D30" w:rsidRPr="00B45A41" w:rsidRDefault="00B22D30" w:rsidP="00B22D30">
      <w:pPr>
        <w:pStyle w:val="Default"/>
        <w:numPr>
          <w:ilvl w:val="0"/>
          <w:numId w:val="8"/>
        </w:numPr>
      </w:pPr>
      <w:r w:rsidRPr="00B45A41">
        <w:t>For equipment owned and operated by owner-operators other than service representatives, and used exclusively to transport cargo for the Household Goods Carrier, the equipment shall be registered by the carrier in the base jurisdiction of the carrier, but in both the owner-operators name as lessor, and that of the carrier’s as lessee, with the apportionment of fees according to the records of the carrier.</w:t>
      </w:r>
    </w:p>
    <w:p w:rsidR="00B22D30" w:rsidRPr="00B45A41" w:rsidRDefault="00B22D30" w:rsidP="00B22D30">
      <w:pPr>
        <w:pStyle w:val="Default"/>
        <w:ind w:left="720"/>
      </w:pPr>
    </w:p>
    <w:p w:rsidR="00B22D30" w:rsidRPr="00B45A41" w:rsidRDefault="00B22D30" w:rsidP="00B22D30">
      <w:pPr>
        <w:pStyle w:val="Default"/>
        <w:spacing w:after="60"/>
        <w:ind w:left="20" w:right="20" w:hanging="20"/>
      </w:pPr>
      <w:r w:rsidRPr="00B45A41">
        <w:rPr>
          <w:b/>
          <w:bCs/>
        </w:rPr>
        <w:t xml:space="preserve">Rental Vehicles </w:t>
      </w:r>
    </w:p>
    <w:p w:rsidR="00B22D30" w:rsidRPr="00B45A41" w:rsidRDefault="00B22D30" w:rsidP="00B22D30">
      <w:pPr>
        <w:pStyle w:val="Default"/>
        <w:ind w:right="40"/>
      </w:pPr>
      <w:r w:rsidRPr="00B45A41">
        <w:t>The IRP specifically provides for the registration of various types of rental fleets. Rental fleets owned by any person or firm engaging in the business of renting vehicles with or without drivers for valuable consideration for a specific period of time shall be extended full interstate or intrastate privileges providing that:</w:t>
      </w:r>
    </w:p>
    <w:p w:rsidR="00B45A41" w:rsidRPr="00B45A41" w:rsidRDefault="00B22D30" w:rsidP="00B22D30">
      <w:pPr>
        <w:pStyle w:val="Default"/>
        <w:numPr>
          <w:ilvl w:val="0"/>
          <w:numId w:val="8"/>
        </w:numPr>
        <w:ind w:right="40"/>
      </w:pPr>
      <w:r w:rsidRPr="00B45A41">
        <w:t xml:space="preserve">Such person has received either the appropriate operating authority or approval from the jurisdiction to apportion such rental; and </w:t>
      </w:r>
    </w:p>
    <w:p w:rsidR="00B22D30" w:rsidRPr="00B45A41" w:rsidRDefault="00B22D30" w:rsidP="00B22D30">
      <w:pPr>
        <w:pStyle w:val="Default"/>
        <w:numPr>
          <w:ilvl w:val="0"/>
          <w:numId w:val="8"/>
        </w:numPr>
        <w:ind w:right="40"/>
      </w:pPr>
      <w:r w:rsidRPr="00B45A41">
        <w:t xml:space="preserve">The operational records of the fleet are maintained by the rental owner and must be identifiable as being part of such fleet; and </w:t>
      </w:r>
    </w:p>
    <w:p w:rsidR="00B45A41" w:rsidRPr="00B45A41" w:rsidRDefault="00B22D30" w:rsidP="00B45A41">
      <w:pPr>
        <w:pStyle w:val="Default"/>
        <w:numPr>
          <w:ilvl w:val="0"/>
          <w:numId w:val="8"/>
        </w:numPr>
        <w:ind w:right="40"/>
      </w:pPr>
      <w:r w:rsidRPr="00B45A41">
        <w:t xml:space="preserve">Such vehicles are part of a rental fleet that are identifiable as being a part of such fleet and must include the specified number of vehicles; and </w:t>
      </w:r>
    </w:p>
    <w:p w:rsidR="00B22D30" w:rsidRPr="00B45A41" w:rsidRDefault="00B22D30" w:rsidP="00B45A41">
      <w:pPr>
        <w:pStyle w:val="Default"/>
        <w:numPr>
          <w:ilvl w:val="0"/>
          <w:numId w:val="8"/>
        </w:numPr>
        <w:ind w:right="40"/>
      </w:pPr>
      <w:r w:rsidRPr="00B45A41">
        <w:t xml:space="preserve">Such person or firm registers the vehicles as described below: </w:t>
      </w:r>
    </w:p>
    <w:p w:rsidR="00B22D30" w:rsidRPr="00B45A41" w:rsidRDefault="00B22D30" w:rsidP="00B22D30">
      <w:pPr>
        <w:pStyle w:val="Default"/>
      </w:pPr>
    </w:p>
    <w:p w:rsidR="00B22D30" w:rsidRPr="00B45A41" w:rsidRDefault="00B22D30" w:rsidP="00B22D30">
      <w:pPr>
        <w:pStyle w:val="Default"/>
        <w:spacing w:after="60"/>
        <w:ind w:left="20" w:right="20" w:hanging="20"/>
      </w:pPr>
      <w:r w:rsidRPr="00B45A41">
        <w:rPr>
          <w:b/>
          <w:bCs/>
          <w:i/>
          <w:iCs/>
        </w:rPr>
        <w:t xml:space="preserve">a) Rental Definitions </w:t>
      </w:r>
    </w:p>
    <w:p w:rsidR="00B22D30" w:rsidRPr="00B45A41" w:rsidRDefault="00B22D30" w:rsidP="00B22D30">
      <w:pPr>
        <w:pStyle w:val="Default"/>
        <w:numPr>
          <w:ilvl w:val="0"/>
          <w:numId w:val="10"/>
        </w:numPr>
      </w:pPr>
      <w:r w:rsidRPr="00B45A41">
        <w:t>For purposes of IRP, the following definitions are applicable to rental vehicles:</w:t>
      </w:r>
    </w:p>
    <w:p w:rsidR="00B45A41" w:rsidRPr="00B45A41" w:rsidRDefault="00B45A41" w:rsidP="00B45A41">
      <w:pPr>
        <w:pStyle w:val="Default"/>
      </w:pPr>
    </w:p>
    <w:p w:rsidR="00B45A41" w:rsidRPr="00B45A41" w:rsidRDefault="00B45A41" w:rsidP="00B45A41">
      <w:pPr>
        <w:pStyle w:val="Default"/>
      </w:pPr>
    </w:p>
    <w:p w:rsidR="00B45A41" w:rsidRDefault="00B45A41" w:rsidP="00B45A41">
      <w:pPr>
        <w:pStyle w:val="Default"/>
      </w:pPr>
      <w:r w:rsidRPr="00B45A41">
        <w:rPr>
          <w:b/>
          <w:bCs/>
        </w:rPr>
        <w:t xml:space="preserve">Rental Owner </w:t>
      </w:r>
      <w:r w:rsidRPr="00B45A41">
        <w:t xml:space="preserve">- an owner principally engaged in renting (one or more rental fleets) to others or offering for rental the vehicles of such fleets without drivers. </w:t>
      </w:r>
    </w:p>
    <w:p w:rsidR="00B45A41" w:rsidRDefault="00B45A41" w:rsidP="00B45A41">
      <w:pPr>
        <w:pStyle w:val="Default"/>
      </w:pPr>
    </w:p>
    <w:p w:rsidR="00B45A41" w:rsidRDefault="00B45A41" w:rsidP="00B45A41">
      <w:pPr>
        <w:pStyle w:val="Default"/>
      </w:pPr>
    </w:p>
    <w:p w:rsidR="00B45A41" w:rsidRDefault="00B45A41" w:rsidP="00B45A41">
      <w:pPr>
        <w:pStyle w:val="Default"/>
        <w:rPr>
          <w:sz w:val="23"/>
          <w:szCs w:val="23"/>
        </w:rPr>
      </w:pPr>
      <w:r>
        <w:rPr>
          <w:b/>
          <w:bCs/>
          <w:sz w:val="23"/>
          <w:szCs w:val="23"/>
        </w:rPr>
        <w:t xml:space="preserve">Rental Fleet </w:t>
      </w:r>
      <w:r>
        <w:rPr>
          <w:sz w:val="23"/>
          <w:szCs w:val="23"/>
        </w:rPr>
        <w:t xml:space="preserve">- one or more vehicles that are rented or offered for rental without drivers and designated by a rental owner as a rental fleet. </w:t>
      </w:r>
    </w:p>
    <w:p w:rsidR="00B45A41" w:rsidRDefault="00B45A41" w:rsidP="00B45A41">
      <w:pPr>
        <w:pStyle w:val="Default"/>
        <w:rPr>
          <w:sz w:val="23"/>
          <w:szCs w:val="23"/>
        </w:rPr>
      </w:pPr>
    </w:p>
    <w:p w:rsidR="00B45A41" w:rsidRDefault="00B45A41" w:rsidP="00B45A41">
      <w:pPr>
        <w:pStyle w:val="Default"/>
      </w:pPr>
    </w:p>
    <w:p w:rsidR="00174C8A" w:rsidRDefault="00174C8A" w:rsidP="00B45A41">
      <w:pPr>
        <w:pStyle w:val="Default"/>
        <w:rPr>
          <w:b/>
          <w:bCs/>
          <w:sz w:val="23"/>
          <w:szCs w:val="23"/>
        </w:rPr>
      </w:pPr>
    </w:p>
    <w:p w:rsidR="00B45A41" w:rsidRDefault="00B45A41" w:rsidP="00B45A41">
      <w:pPr>
        <w:pStyle w:val="Default"/>
        <w:rPr>
          <w:sz w:val="23"/>
          <w:szCs w:val="23"/>
        </w:rPr>
      </w:pPr>
      <w:r>
        <w:rPr>
          <w:b/>
          <w:bCs/>
          <w:sz w:val="23"/>
          <w:szCs w:val="23"/>
        </w:rPr>
        <w:lastRenderedPageBreak/>
        <w:t xml:space="preserve">Rental Vehicle </w:t>
      </w:r>
      <w:r>
        <w:rPr>
          <w:sz w:val="23"/>
          <w:szCs w:val="23"/>
        </w:rPr>
        <w:t xml:space="preserve">- a vehicle of a rental fleet. </w:t>
      </w:r>
    </w:p>
    <w:p w:rsidR="00B45A41" w:rsidRDefault="00B45A41" w:rsidP="00B45A41">
      <w:pPr>
        <w:pStyle w:val="Default"/>
        <w:rPr>
          <w:sz w:val="23"/>
          <w:szCs w:val="23"/>
        </w:rPr>
      </w:pPr>
    </w:p>
    <w:p w:rsidR="00B45A41" w:rsidRDefault="00B45A41" w:rsidP="00B45A41">
      <w:pPr>
        <w:pStyle w:val="Default"/>
      </w:pPr>
    </w:p>
    <w:p w:rsidR="00B45A41" w:rsidRDefault="00B45A41" w:rsidP="00B45A41">
      <w:pPr>
        <w:pStyle w:val="Default"/>
        <w:rPr>
          <w:sz w:val="23"/>
          <w:szCs w:val="23"/>
        </w:rPr>
      </w:pPr>
      <w:r>
        <w:rPr>
          <w:b/>
          <w:bCs/>
          <w:sz w:val="23"/>
          <w:szCs w:val="23"/>
        </w:rPr>
        <w:t xml:space="preserve">Renting and Leasing </w:t>
      </w:r>
      <w:r>
        <w:rPr>
          <w:sz w:val="23"/>
          <w:szCs w:val="23"/>
        </w:rPr>
        <w:t xml:space="preserve">- the giving of possession and control of a vehicle for valuable consideration for a specified period of time. </w:t>
      </w:r>
    </w:p>
    <w:p w:rsidR="00B45A41" w:rsidRDefault="00B45A41" w:rsidP="00B45A41">
      <w:pPr>
        <w:pStyle w:val="Default"/>
      </w:pPr>
    </w:p>
    <w:p w:rsidR="00B45A41" w:rsidRDefault="00B45A41" w:rsidP="00B45A41">
      <w:pPr>
        <w:pStyle w:val="Default"/>
      </w:pPr>
    </w:p>
    <w:p w:rsidR="00B45A41" w:rsidRDefault="00B45A41" w:rsidP="00B45A41">
      <w:pPr>
        <w:pStyle w:val="Default"/>
        <w:spacing w:after="60"/>
        <w:ind w:right="20"/>
        <w:rPr>
          <w:sz w:val="23"/>
          <w:szCs w:val="23"/>
        </w:rPr>
      </w:pPr>
      <w:r>
        <w:rPr>
          <w:b/>
          <w:bCs/>
          <w:i/>
          <w:iCs/>
          <w:sz w:val="26"/>
          <w:szCs w:val="26"/>
        </w:rPr>
        <w:t xml:space="preserve">b) </w:t>
      </w:r>
      <w:r>
        <w:rPr>
          <w:b/>
          <w:bCs/>
          <w:i/>
          <w:iCs/>
          <w:sz w:val="23"/>
          <w:szCs w:val="23"/>
        </w:rPr>
        <w:t xml:space="preserve">One-Way Vehicles </w:t>
      </w:r>
    </w:p>
    <w:p w:rsidR="00B45A41" w:rsidRDefault="00B45A41" w:rsidP="00B45A41">
      <w:pPr>
        <w:pStyle w:val="Default"/>
        <w:rPr>
          <w:sz w:val="23"/>
          <w:szCs w:val="23"/>
        </w:rPr>
      </w:pPr>
      <w:r>
        <w:rPr>
          <w:sz w:val="23"/>
          <w:szCs w:val="23"/>
        </w:rPr>
        <w:t>Trucks of less than 26,000 pounds (11,800 kilograms) gross vehicle weight operated as part of an identifiable one-way fleet will allocate and fully plate vehicles to the respective jurisdictions based on the fleet mileage factor. All trucks of such one-way fleets so qualified will be allowed to perform both interstate and intrastate movements in all jurisdictions. These vehicles must also meet all specific requirements for intrastate and interstate travel.</w:t>
      </w: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B45A41" w:rsidRDefault="00B45A41" w:rsidP="00B45A41">
      <w:pPr>
        <w:pStyle w:val="Default"/>
        <w:rPr>
          <w:sz w:val="23"/>
          <w:szCs w:val="23"/>
        </w:rPr>
      </w:pPr>
    </w:p>
    <w:p w:rsidR="007A56BA" w:rsidRDefault="007A56BA" w:rsidP="00CE4DF7">
      <w:pPr>
        <w:spacing w:line="240" w:lineRule="auto"/>
        <w:jc w:val="center"/>
        <w:rPr>
          <w:rFonts w:cstheme="minorHAnsi"/>
          <w:b/>
          <w:sz w:val="24"/>
          <w:szCs w:val="24"/>
        </w:rPr>
      </w:pPr>
    </w:p>
    <w:p w:rsidR="007A56BA" w:rsidRDefault="007A56BA" w:rsidP="00CE4DF7">
      <w:pPr>
        <w:spacing w:line="240" w:lineRule="auto"/>
        <w:jc w:val="center"/>
        <w:rPr>
          <w:rFonts w:cstheme="minorHAnsi"/>
          <w:b/>
          <w:sz w:val="24"/>
          <w:szCs w:val="24"/>
        </w:rPr>
      </w:pPr>
    </w:p>
    <w:p w:rsidR="00A947EE" w:rsidRDefault="00A947EE" w:rsidP="00CE4DF7">
      <w:pPr>
        <w:spacing w:line="240" w:lineRule="auto"/>
        <w:jc w:val="center"/>
        <w:rPr>
          <w:rFonts w:cstheme="minorHAnsi"/>
          <w:b/>
          <w:sz w:val="24"/>
          <w:szCs w:val="24"/>
        </w:rPr>
      </w:pPr>
    </w:p>
    <w:p w:rsidR="00A947EE" w:rsidRDefault="00A947EE" w:rsidP="00CE4DF7">
      <w:pPr>
        <w:spacing w:line="240" w:lineRule="auto"/>
        <w:jc w:val="center"/>
        <w:rPr>
          <w:rFonts w:cstheme="minorHAnsi"/>
          <w:b/>
          <w:sz w:val="24"/>
          <w:szCs w:val="24"/>
        </w:rPr>
      </w:pPr>
    </w:p>
    <w:p w:rsidR="003339EA" w:rsidRDefault="003339EA" w:rsidP="00CE4DF7">
      <w:pPr>
        <w:spacing w:line="240" w:lineRule="auto"/>
        <w:jc w:val="center"/>
        <w:rPr>
          <w:rFonts w:cstheme="minorHAnsi"/>
          <w:b/>
          <w:sz w:val="24"/>
          <w:szCs w:val="24"/>
        </w:rPr>
      </w:pPr>
    </w:p>
    <w:p w:rsidR="003339EA" w:rsidRDefault="003339EA" w:rsidP="00CE4DF7">
      <w:pPr>
        <w:spacing w:line="240" w:lineRule="auto"/>
        <w:jc w:val="center"/>
        <w:rPr>
          <w:rFonts w:cstheme="minorHAnsi"/>
          <w:b/>
          <w:sz w:val="24"/>
          <w:szCs w:val="24"/>
        </w:rPr>
      </w:pPr>
    </w:p>
    <w:p w:rsidR="003A6357" w:rsidRDefault="00080433" w:rsidP="00CE4DF7">
      <w:pPr>
        <w:spacing w:line="240" w:lineRule="auto"/>
        <w:jc w:val="center"/>
        <w:rPr>
          <w:rFonts w:cstheme="minorHAnsi"/>
          <w:b/>
          <w:sz w:val="24"/>
          <w:szCs w:val="24"/>
        </w:rPr>
      </w:pPr>
      <w:r>
        <w:rPr>
          <w:rFonts w:cstheme="minorHAnsi"/>
          <w:b/>
          <w:sz w:val="24"/>
          <w:szCs w:val="24"/>
        </w:rPr>
        <w:t>Fees</w:t>
      </w:r>
      <w:r w:rsidRPr="00B22D30">
        <w:rPr>
          <w:rFonts w:cstheme="minorHAnsi"/>
          <w:b/>
          <w:sz w:val="24"/>
          <w:szCs w:val="24"/>
        </w:rPr>
        <w:t xml:space="preserve"> 6</w:t>
      </w:r>
      <w:r w:rsidR="003A6357">
        <w:rPr>
          <w:rFonts w:cstheme="minorHAnsi"/>
          <w:b/>
          <w:sz w:val="24"/>
          <w:szCs w:val="24"/>
        </w:rPr>
        <w:t>.0</w:t>
      </w:r>
    </w:p>
    <w:p w:rsidR="001B2085" w:rsidRDefault="00140A6D" w:rsidP="001B2085">
      <w:pPr>
        <w:autoSpaceDE w:val="0"/>
        <w:autoSpaceDN w:val="0"/>
        <w:adjustRightInd w:val="0"/>
        <w:spacing w:line="240" w:lineRule="auto"/>
        <w:rPr>
          <w:rFonts w:ascii="Times New Roman" w:hAnsi="Times New Roman" w:cs="Times New Roman"/>
          <w:color w:val="000000"/>
          <w:sz w:val="24"/>
          <w:szCs w:val="24"/>
        </w:rPr>
      </w:pPr>
      <w:r w:rsidRPr="00140A6D">
        <w:rPr>
          <w:rFonts w:ascii="Times New Roman" w:hAnsi="Times New Roman" w:cs="Times New Roman"/>
          <w:b/>
          <w:bCs/>
          <w:color w:val="000000"/>
          <w:sz w:val="24"/>
          <w:szCs w:val="24"/>
        </w:rPr>
        <w:t xml:space="preserve">Calculation of Apportionable Fees </w:t>
      </w:r>
      <w:r w:rsidRPr="00140A6D">
        <w:rPr>
          <w:rFonts w:ascii="Times New Roman" w:hAnsi="Times New Roman" w:cs="Times New Roman"/>
          <w:color w:val="000000"/>
          <w:sz w:val="24"/>
          <w:szCs w:val="24"/>
        </w:rPr>
        <w:t xml:space="preserve">(as defined under Article </w:t>
      </w:r>
      <w:r w:rsidR="001B2085">
        <w:rPr>
          <w:rFonts w:ascii="Times New Roman" w:hAnsi="Times New Roman" w:cs="Times New Roman"/>
          <w:color w:val="000000"/>
          <w:sz w:val="24"/>
          <w:szCs w:val="24"/>
        </w:rPr>
        <w:t>IV</w:t>
      </w:r>
      <w:r w:rsidRPr="00140A6D">
        <w:rPr>
          <w:rFonts w:ascii="Times New Roman" w:hAnsi="Times New Roman" w:cs="Times New Roman"/>
          <w:color w:val="000000"/>
          <w:sz w:val="24"/>
          <w:szCs w:val="24"/>
        </w:rPr>
        <w:t xml:space="preserve"> Definitions of the International Registration Plan) </w:t>
      </w:r>
    </w:p>
    <w:p w:rsidR="001B2085" w:rsidRDefault="001B2085" w:rsidP="001B2085">
      <w:pPr>
        <w:pStyle w:val="Default"/>
        <w:rPr>
          <w:sz w:val="23"/>
          <w:szCs w:val="23"/>
        </w:rPr>
      </w:pPr>
      <w:r>
        <w:rPr>
          <w:b/>
          <w:bCs/>
          <w:sz w:val="23"/>
          <w:szCs w:val="23"/>
        </w:rPr>
        <w:t>400</w:t>
      </w:r>
      <w:r w:rsidR="003339EA">
        <w:rPr>
          <w:b/>
          <w:bCs/>
          <w:sz w:val="23"/>
          <w:szCs w:val="23"/>
        </w:rPr>
        <w:t xml:space="preserve"> </w:t>
      </w:r>
      <w:r>
        <w:rPr>
          <w:b/>
          <w:bCs/>
          <w:sz w:val="23"/>
          <w:szCs w:val="23"/>
        </w:rPr>
        <w:t xml:space="preserve"> CALCULATION OF APPORTIONABLE FEES </w:t>
      </w:r>
    </w:p>
    <w:p w:rsidR="001B2085" w:rsidRPr="003A6357" w:rsidRDefault="001B2085" w:rsidP="001B2085">
      <w:pPr>
        <w:pStyle w:val="Default"/>
        <w:rPr>
          <w:sz w:val="23"/>
          <w:szCs w:val="23"/>
        </w:rPr>
      </w:pPr>
      <w:r w:rsidRPr="003A6357">
        <w:rPr>
          <w:bCs/>
          <w:sz w:val="23"/>
          <w:szCs w:val="23"/>
        </w:rPr>
        <w:t>The Apportionable Fees for a Fleet in a Member</w:t>
      </w:r>
      <w:r>
        <w:rPr>
          <w:b/>
          <w:bCs/>
          <w:sz w:val="23"/>
          <w:szCs w:val="23"/>
        </w:rPr>
        <w:t xml:space="preserve"> </w:t>
      </w:r>
      <w:r w:rsidRPr="003A6357">
        <w:rPr>
          <w:bCs/>
          <w:sz w:val="23"/>
          <w:szCs w:val="23"/>
        </w:rPr>
        <w:t xml:space="preserve">Jurisdiction shall be calculated by multiplying the Apportionment Percentage calculated for the Member Jurisdiction by the total Apportionable Fees required under the law of the Member Jurisdiction for full registration of the Vehicles in the Fleet for the Registration Year, or the unexpired portion of the Registration Year, as the case may be. </w:t>
      </w:r>
    </w:p>
    <w:p w:rsidR="001B2085" w:rsidRPr="00E6763D" w:rsidRDefault="001B2085" w:rsidP="001B2085">
      <w:pPr>
        <w:pStyle w:val="Default"/>
        <w:rPr>
          <w:sz w:val="16"/>
          <w:szCs w:val="16"/>
        </w:rPr>
      </w:pPr>
    </w:p>
    <w:p w:rsidR="001B2085" w:rsidRDefault="001B2085" w:rsidP="001B2085">
      <w:pPr>
        <w:pStyle w:val="Default"/>
        <w:rPr>
          <w:sz w:val="23"/>
          <w:szCs w:val="23"/>
        </w:rPr>
      </w:pPr>
      <w:r>
        <w:rPr>
          <w:b/>
          <w:bCs/>
          <w:sz w:val="23"/>
          <w:szCs w:val="23"/>
        </w:rPr>
        <w:t xml:space="preserve">410 NO MINIMUM REGISTRATION FEE; COLLECTION OF OTHER FEES PERMITTED </w:t>
      </w:r>
    </w:p>
    <w:p w:rsidR="001B2085" w:rsidRPr="003A6357" w:rsidRDefault="001B2085" w:rsidP="001B2085">
      <w:pPr>
        <w:pStyle w:val="Default"/>
        <w:rPr>
          <w:sz w:val="23"/>
          <w:szCs w:val="23"/>
        </w:rPr>
      </w:pPr>
      <w:r>
        <w:rPr>
          <w:b/>
          <w:bCs/>
          <w:sz w:val="23"/>
          <w:szCs w:val="23"/>
        </w:rPr>
        <w:t xml:space="preserve">(a) No Member </w:t>
      </w:r>
      <w:r w:rsidRPr="003A6357">
        <w:rPr>
          <w:bCs/>
          <w:sz w:val="23"/>
          <w:szCs w:val="23"/>
        </w:rPr>
        <w:t xml:space="preserve">Jurisdiction shall require any minimum registration fee for an Apportionable Vehicle. </w:t>
      </w:r>
    </w:p>
    <w:p w:rsidR="001B2085" w:rsidRPr="003A6357" w:rsidRDefault="001B2085" w:rsidP="001B2085">
      <w:pPr>
        <w:pStyle w:val="Default"/>
        <w:rPr>
          <w:sz w:val="23"/>
          <w:szCs w:val="23"/>
        </w:rPr>
      </w:pPr>
      <w:r w:rsidRPr="003A6357">
        <w:rPr>
          <w:bCs/>
          <w:sz w:val="23"/>
          <w:szCs w:val="23"/>
        </w:rPr>
        <w:t xml:space="preserve">(b) A Base Jurisdiction may by law require payment of additional fees for each Apportioned Vehicle, such as for issuing Credentials or filing an application for apportioned registration. </w:t>
      </w:r>
    </w:p>
    <w:p w:rsidR="001B2085" w:rsidRPr="003A6357" w:rsidRDefault="001B2085" w:rsidP="001B2085">
      <w:pPr>
        <w:pStyle w:val="Default"/>
        <w:rPr>
          <w:sz w:val="23"/>
          <w:szCs w:val="23"/>
        </w:rPr>
      </w:pPr>
    </w:p>
    <w:p w:rsidR="001B2085" w:rsidRDefault="001B2085" w:rsidP="001B2085">
      <w:pPr>
        <w:autoSpaceDE w:val="0"/>
        <w:autoSpaceDN w:val="0"/>
        <w:adjustRightInd w:val="0"/>
        <w:spacing w:line="240" w:lineRule="auto"/>
        <w:rPr>
          <w:b/>
          <w:bCs/>
          <w:sz w:val="23"/>
          <w:szCs w:val="23"/>
        </w:rPr>
      </w:pPr>
      <w:r>
        <w:rPr>
          <w:b/>
          <w:bCs/>
          <w:sz w:val="23"/>
          <w:szCs w:val="23"/>
        </w:rPr>
        <w:t>420 NEW FLEETS</w:t>
      </w:r>
    </w:p>
    <w:p w:rsidR="001B2085" w:rsidRPr="003A6357" w:rsidRDefault="001B2085" w:rsidP="001B2085">
      <w:pPr>
        <w:pStyle w:val="Default"/>
        <w:rPr>
          <w:sz w:val="23"/>
          <w:szCs w:val="23"/>
        </w:rPr>
      </w:pPr>
      <w:r w:rsidRPr="003A6357">
        <w:rPr>
          <w:bCs/>
          <w:sz w:val="23"/>
          <w:szCs w:val="23"/>
        </w:rPr>
        <w:t xml:space="preserve">(a) The establishment of a new Fleet by an Applicant does not in itself qualify the Applicant to have the apportioned fees for the new Fleet calculated using the average per-Vehicle distance specified in Section 320. An Applicant may not use average per-Vehicle distance when the new Fleet is composed entirely or primarily of Vehicles which the Applicant operated or over which the Applicant exercised control during the Reporting Period and these vehicles accrued actual distance in the Member Jurisdictions for which the Applicant seeks apportioned registration. </w:t>
      </w:r>
    </w:p>
    <w:p w:rsidR="001B2085" w:rsidRPr="003A6357" w:rsidRDefault="001B2085" w:rsidP="001B2085">
      <w:pPr>
        <w:pStyle w:val="Default"/>
        <w:rPr>
          <w:sz w:val="23"/>
          <w:szCs w:val="23"/>
        </w:rPr>
      </w:pPr>
      <w:r w:rsidRPr="003A6357">
        <w:rPr>
          <w:bCs/>
          <w:sz w:val="23"/>
          <w:szCs w:val="23"/>
        </w:rPr>
        <w:t xml:space="preserve">(b) When a Vehicle that has been (i) operated under long-term Lease that includes the Vehicle driver and (ii) registered as part of a Fleet of Apportioned Vehicles is sought to be registered under the Plan as a Fleet of a single Vehicle, the actual distance accrued by the Vehicle during the Reporting Period shall be used to calculate the Apportionable Fees of the Fleet, but only if the operation will reflect the operation under the long term Lease. </w:t>
      </w:r>
    </w:p>
    <w:p w:rsidR="001B2085" w:rsidRPr="001B2085" w:rsidRDefault="001B2085" w:rsidP="001B2085">
      <w:pPr>
        <w:pStyle w:val="Default"/>
        <w:rPr>
          <w:sz w:val="23"/>
          <w:szCs w:val="23"/>
        </w:rPr>
      </w:pPr>
    </w:p>
    <w:p w:rsidR="001B2085" w:rsidRDefault="001B2085" w:rsidP="001B2085">
      <w:pPr>
        <w:pStyle w:val="Default"/>
        <w:rPr>
          <w:sz w:val="20"/>
          <w:szCs w:val="20"/>
        </w:rPr>
      </w:pPr>
    </w:p>
    <w:p w:rsidR="001B2085" w:rsidRPr="003A6357" w:rsidRDefault="001B2085" w:rsidP="001B2085">
      <w:pPr>
        <w:pStyle w:val="Default"/>
        <w:rPr>
          <w:sz w:val="23"/>
          <w:szCs w:val="23"/>
        </w:rPr>
      </w:pPr>
      <w:r>
        <w:rPr>
          <w:b/>
          <w:bCs/>
          <w:sz w:val="23"/>
          <w:szCs w:val="23"/>
        </w:rPr>
        <w:t xml:space="preserve">425 ADDITIONAL VEHICLES </w:t>
      </w:r>
    </w:p>
    <w:p w:rsidR="001B2085" w:rsidRPr="003A6357" w:rsidRDefault="001B2085" w:rsidP="001B2085">
      <w:pPr>
        <w:pStyle w:val="Default"/>
        <w:rPr>
          <w:sz w:val="23"/>
          <w:szCs w:val="23"/>
        </w:rPr>
      </w:pPr>
      <w:r w:rsidRPr="003A6357">
        <w:rPr>
          <w:bCs/>
          <w:sz w:val="23"/>
          <w:szCs w:val="23"/>
        </w:rPr>
        <w:t xml:space="preserve">(a) A Registrant may add Vehicles to its Fleet after the beginning of the Registration Year. The apportioned fees for such added vehicles shall be calculated according to the Apportionment Percentages from the Registrant’s initial application for the registration of its Fleet for the year, subject to such adjustments as may have been necessary since registration was issued to the Fleet. </w:t>
      </w:r>
    </w:p>
    <w:p w:rsidR="001B2085" w:rsidRPr="003A6357" w:rsidRDefault="001B2085" w:rsidP="001B2085">
      <w:pPr>
        <w:pStyle w:val="Default"/>
        <w:rPr>
          <w:sz w:val="23"/>
          <w:szCs w:val="23"/>
        </w:rPr>
      </w:pPr>
      <w:r w:rsidRPr="003A6357">
        <w:rPr>
          <w:bCs/>
          <w:sz w:val="23"/>
          <w:szCs w:val="23"/>
        </w:rPr>
        <w:t>(b) The apportioned fees for Vehicles added to a Fleet during the Registration Year shall be determined according to the requirements of each Member Jurisdiction. Unless a Member</w:t>
      </w:r>
      <w:r>
        <w:rPr>
          <w:b/>
          <w:bCs/>
          <w:sz w:val="23"/>
          <w:szCs w:val="23"/>
        </w:rPr>
        <w:t xml:space="preserve"> </w:t>
      </w:r>
      <w:r w:rsidRPr="003A6357">
        <w:rPr>
          <w:bCs/>
          <w:sz w:val="23"/>
          <w:szCs w:val="23"/>
        </w:rPr>
        <w:t xml:space="preserve">Jurisdiction imposes a different requirement, the Base Jurisdiction shall calculate the Apportionable Fees from the first day of the month in which the Vehicles are added to the Fleet. </w:t>
      </w:r>
    </w:p>
    <w:p w:rsidR="001B2085" w:rsidRPr="003A6357" w:rsidRDefault="001B2085" w:rsidP="001B2085">
      <w:pPr>
        <w:pStyle w:val="Default"/>
        <w:rPr>
          <w:bCs/>
          <w:sz w:val="23"/>
          <w:szCs w:val="23"/>
        </w:rPr>
      </w:pPr>
      <w:r w:rsidRPr="003A6357">
        <w:rPr>
          <w:bCs/>
          <w:sz w:val="23"/>
          <w:szCs w:val="23"/>
        </w:rPr>
        <w:t>(c) If a reallocation of Vehicles by a Registrant is described in Section 430, the registration of the Vehicles in the resulting Fleet shall be governed by Section 430 rather than by this Section 4</w:t>
      </w:r>
    </w:p>
    <w:p w:rsidR="001B2085" w:rsidRPr="003A6357" w:rsidRDefault="001B2085" w:rsidP="001B2085">
      <w:pPr>
        <w:pStyle w:val="Default"/>
        <w:rPr>
          <w:sz w:val="23"/>
          <w:szCs w:val="23"/>
        </w:rPr>
      </w:pPr>
    </w:p>
    <w:p w:rsidR="001B2085" w:rsidRPr="003A6357" w:rsidRDefault="001B2085" w:rsidP="001B2085">
      <w:pPr>
        <w:pStyle w:val="Default"/>
        <w:rPr>
          <w:sz w:val="23"/>
          <w:szCs w:val="23"/>
        </w:rPr>
      </w:pPr>
      <w:r>
        <w:rPr>
          <w:b/>
          <w:bCs/>
          <w:sz w:val="23"/>
          <w:szCs w:val="23"/>
        </w:rPr>
        <w:t xml:space="preserve">430 FLEET CONSOLIDATION </w:t>
      </w:r>
    </w:p>
    <w:p w:rsidR="001B2085" w:rsidRPr="003A6357" w:rsidRDefault="001B2085" w:rsidP="001B2085">
      <w:pPr>
        <w:pStyle w:val="Default"/>
        <w:rPr>
          <w:sz w:val="23"/>
          <w:szCs w:val="23"/>
        </w:rPr>
      </w:pPr>
      <w:r w:rsidRPr="003A6357">
        <w:rPr>
          <w:bCs/>
          <w:sz w:val="23"/>
          <w:szCs w:val="23"/>
        </w:rPr>
        <w:t xml:space="preserve">A Registrant may combine two or more existing Fleets of its Apportioned Vehicles. In such a situation, the Apportionable Fees of the Vehicles in the resulting Fleet shall be determined according to the actual distances accrued in the Reporting Period by all the Vehicles in the resulting Fleet. </w:t>
      </w:r>
    </w:p>
    <w:p w:rsidR="001B2085" w:rsidRPr="003A6357" w:rsidRDefault="001B2085" w:rsidP="001B2085">
      <w:pPr>
        <w:pStyle w:val="Default"/>
        <w:rPr>
          <w:sz w:val="16"/>
          <w:szCs w:val="16"/>
        </w:rPr>
      </w:pPr>
      <w:r w:rsidRPr="003A6357">
        <w:rPr>
          <w:bCs/>
          <w:sz w:val="20"/>
          <w:szCs w:val="20"/>
        </w:rPr>
        <w:t xml:space="preserve"> </w:t>
      </w:r>
    </w:p>
    <w:p w:rsidR="001B2085" w:rsidRDefault="001B2085" w:rsidP="001B2085">
      <w:pPr>
        <w:pStyle w:val="Default"/>
        <w:rPr>
          <w:sz w:val="23"/>
          <w:szCs w:val="23"/>
        </w:rPr>
      </w:pPr>
      <w:r>
        <w:rPr>
          <w:b/>
          <w:bCs/>
          <w:sz w:val="23"/>
          <w:szCs w:val="23"/>
        </w:rPr>
        <w:t xml:space="preserve">435 REFUNDS AND CREDITS </w:t>
      </w:r>
    </w:p>
    <w:p w:rsidR="001B2085" w:rsidRPr="003A6357" w:rsidRDefault="001B2085" w:rsidP="001B2085">
      <w:pPr>
        <w:pStyle w:val="Default"/>
        <w:rPr>
          <w:sz w:val="23"/>
          <w:szCs w:val="23"/>
        </w:rPr>
      </w:pPr>
      <w:r w:rsidRPr="003A6357">
        <w:rPr>
          <w:bCs/>
          <w:sz w:val="23"/>
          <w:szCs w:val="23"/>
        </w:rPr>
        <w:t xml:space="preserve">If an Apportioned Vehicle is withdrawn from a Fleet during a Registration Year, the amount of the Apportionable Fee for the Vehicle for the remainder of the Registration Year shall be available for transfer to the registration of a replacement Vehicle in the Fleet or subject to the law of each Member Jurisdiction, may be credited or refunded to the Registrant. </w:t>
      </w:r>
    </w:p>
    <w:p w:rsidR="001B2085" w:rsidRPr="003A6357" w:rsidRDefault="001B2085" w:rsidP="001B2085">
      <w:pPr>
        <w:pStyle w:val="Default"/>
        <w:rPr>
          <w:sz w:val="23"/>
          <w:szCs w:val="23"/>
        </w:rPr>
      </w:pPr>
    </w:p>
    <w:p w:rsidR="001B2085" w:rsidRPr="003A6357" w:rsidRDefault="001B2085" w:rsidP="001B2085">
      <w:pPr>
        <w:pStyle w:val="Default"/>
        <w:rPr>
          <w:sz w:val="23"/>
          <w:szCs w:val="23"/>
        </w:rPr>
      </w:pPr>
      <w:r>
        <w:rPr>
          <w:b/>
          <w:bCs/>
          <w:sz w:val="23"/>
          <w:szCs w:val="23"/>
        </w:rPr>
        <w:t xml:space="preserve">440 CREDIT FOR REPLACEMENT VEHICLES </w:t>
      </w:r>
    </w:p>
    <w:p w:rsidR="001B2085" w:rsidRPr="003A6357" w:rsidRDefault="001B2085" w:rsidP="001B2085">
      <w:pPr>
        <w:pStyle w:val="Default"/>
        <w:rPr>
          <w:sz w:val="23"/>
          <w:szCs w:val="23"/>
        </w:rPr>
      </w:pPr>
      <w:r w:rsidRPr="003A6357">
        <w:rPr>
          <w:bCs/>
          <w:sz w:val="23"/>
          <w:szCs w:val="23"/>
        </w:rPr>
        <w:t xml:space="preserve">(a) The Base Jurisdiction may require a Registrant to notify the Base Jurisdiction when the Registrant withdraws an Apportioned Vehicle from its Fleet during the Registration Year. </w:t>
      </w:r>
    </w:p>
    <w:p w:rsidR="001B2085" w:rsidRPr="003A6357" w:rsidRDefault="001B2085" w:rsidP="001B2085">
      <w:pPr>
        <w:pStyle w:val="Default"/>
        <w:rPr>
          <w:sz w:val="23"/>
          <w:szCs w:val="23"/>
        </w:rPr>
      </w:pPr>
      <w:r w:rsidRPr="003A6357">
        <w:rPr>
          <w:bCs/>
          <w:sz w:val="23"/>
          <w:szCs w:val="23"/>
        </w:rPr>
        <w:t xml:space="preserve">(b) Each Member Jurisdiction shall allow a Registrant to transfer the registration of a Vehicle withdrawn from a Fleet to a replacement Vehicle in accordance with each Member Jurisdiction’s transfer requirements. Additional Apportionable Fees resulting from an increase in gross weight or other factors, if any, shall be calculated as determined in accordance with the law of the Member Jurisdiction. </w:t>
      </w:r>
    </w:p>
    <w:p w:rsidR="001B2085" w:rsidRPr="003A6357" w:rsidRDefault="001B2085" w:rsidP="001B2085">
      <w:pPr>
        <w:pStyle w:val="Default"/>
        <w:rPr>
          <w:sz w:val="23"/>
          <w:szCs w:val="23"/>
        </w:rPr>
      </w:pPr>
    </w:p>
    <w:p w:rsidR="001B2085" w:rsidRPr="003A6357" w:rsidRDefault="001B2085" w:rsidP="001B2085">
      <w:pPr>
        <w:pStyle w:val="Default"/>
        <w:rPr>
          <w:sz w:val="23"/>
          <w:szCs w:val="23"/>
        </w:rPr>
      </w:pPr>
      <w:r>
        <w:rPr>
          <w:b/>
          <w:bCs/>
          <w:sz w:val="23"/>
          <w:szCs w:val="23"/>
        </w:rPr>
        <w:t xml:space="preserve">445 FOREIGN EXCHANGE </w:t>
      </w:r>
    </w:p>
    <w:p w:rsidR="00F614FE" w:rsidRPr="00ED4AC1" w:rsidRDefault="001B2085" w:rsidP="00ED4AC1">
      <w:pPr>
        <w:autoSpaceDE w:val="0"/>
        <w:autoSpaceDN w:val="0"/>
        <w:adjustRightInd w:val="0"/>
        <w:spacing w:line="240" w:lineRule="auto"/>
        <w:rPr>
          <w:rFonts w:ascii="Times New Roman" w:hAnsi="Times New Roman" w:cs="Times New Roman"/>
          <w:color w:val="000000"/>
          <w:sz w:val="24"/>
          <w:szCs w:val="24"/>
        </w:rPr>
      </w:pPr>
      <w:r w:rsidRPr="003A6357">
        <w:rPr>
          <w:bCs/>
          <w:sz w:val="23"/>
          <w:szCs w:val="23"/>
        </w:rPr>
        <w:t>When the Base Jurisdiction bills a Registrant for an apportioned fee to cover registration in a Member Jurisdiction that has an official currency different from that of the Base Jurisdiction, the Base Jurisdiction shall either determine the amount to be billed according to the prevailing exchange rate, which shall be, for each month, the index rate set by the U.S. Federal Reserve Board at 12:01 p.m., Eastern Time, on the third Monday of the preceding month; or it shall bill in the units of currency of the other Member Jurisdiction</w:t>
      </w:r>
      <w:r>
        <w:rPr>
          <w:b/>
          <w:bCs/>
          <w:sz w:val="23"/>
          <w:szCs w:val="23"/>
        </w:rPr>
        <w:t>.</w:t>
      </w:r>
    </w:p>
    <w:tbl>
      <w:tblPr>
        <w:tblW w:w="8806" w:type="dxa"/>
        <w:tblInd w:w="93" w:type="dxa"/>
        <w:tblLook w:val="04A0" w:firstRow="1" w:lastRow="0" w:firstColumn="1" w:lastColumn="0" w:noHBand="0" w:noVBand="1"/>
      </w:tblPr>
      <w:tblGrid>
        <w:gridCol w:w="920"/>
        <w:gridCol w:w="920"/>
        <w:gridCol w:w="920"/>
        <w:gridCol w:w="939"/>
        <w:gridCol w:w="700"/>
        <w:gridCol w:w="1000"/>
        <w:gridCol w:w="720"/>
        <w:gridCol w:w="939"/>
        <w:gridCol w:w="787"/>
        <w:gridCol w:w="961"/>
      </w:tblGrid>
      <w:tr w:rsidR="00472446" w:rsidRPr="0034500A" w:rsidTr="001F50CD">
        <w:trPr>
          <w:trHeight w:val="25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500A" w:rsidRPr="00472446" w:rsidRDefault="0034500A" w:rsidP="0034500A">
            <w:pPr>
              <w:spacing w:after="0" w:line="240" w:lineRule="auto"/>
              <w:rPr>
                <w:b/>
                <w:sz w:val="23"/>
                <w:szCs w:val="23"/>
              </w:rPr>
            </w:pP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b/>
                <w:bCs/>
                <w:sz w:val="20"/>
                <w:szCs w:val="20"/>
              </w:rPr>
            </w:pPr>
            <w:r w:rsidRPr="0034500A">
              <w:rPr>
                <w:rFonts w:ascii="Arial" w:eastAsia="Times New Roman" w:hAnsi="Arial" w:cs="Arial"/>
                <w:b/>
                <w:bCs/>
                <w:sz w:val="20"/>
                <w:szCs w:val="20"/>
              </w:rPr>
              <w:t>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b/>
                <w:bCs/>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b/>
                <w:bCs/>
                <w:sz w:val="20"/>
                <w:szCs w:val="20"/>
              </w:rPr>
            </w:pPr>
            <w:r w:rsidRPr="0034500A">
              <w:rPr>
                <w:rFonts w:ascii="Arial" w:eastAsia="Times New Roman" w:hAnsi="Arial" w:cs="Arial"/>
                <w:b/>
                <w:bCs/>
                <w:sz w:val="20"/>
                <w:szCs w:val="20"/>
              </w:rPr>
              <w:t> </w:t>
            </w:r>
            <w:r w:rsidR="001F50CD" w:rsidRPr="0034500A">
              <w:rPr>
                <w:rFonts w:ascii="Arial" w:eastAsia="Times New Roman" w:hAnsi="Arial" w:cs="Arial"/>
                <w:b/>
                <w:bCs/>
                <w:sz w:val="20"/>
                <w:szCs w:val="20"/>
              </w:rPr>
              <w:t>FULL YEAR FEES</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b/>
                <w:bCs/>
                <w:sz w:val="20"/>
                <w:szCs w:val="20"/>
              </w:rPr>
            </w:pP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b/>
                <w:bCs/>
                <w:sz w:val="20"/>
                <w:szCs w:val="20"/>
              </w:rPr>
            </w:pPr>
            <w:r w:rsidRPr="0034500A">
              <w:rPr>
                <w:rFonts w:ascii="Arial" w:eastAsia="Times New Roman" w:hAnsi="Arial" w:cs="Arial"/>
                <w:b/>
                <w:bCs/>
                <w:sz w:val="20"/>
                <w:szCs w:val="20"/>
              </w:rPr>
              <w:t> </w:t>
            </w:r>
            <w:r w:rsidR="001F50CD" w:rsidRPr="0034500A">
              <w:rPr>
                <w:rFonts w:ascii="Arial" w:eastAsia="Times New Roman" w:hAnsi="Arial" w:cs="Arial"/>
                <w:b/>
                <w:bCs/>
                <w:sz w:val="20"/>
                <w:szCs w:val="20"/>
              </w:rPr>
              <w:t>3/4 OF THE YEAR</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b/>
                <w:bCs/>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b/>
                <w:bCs/>
                <w:sz w:val="20"/>
                <w:szCs w:val="20"/>
              </w:rPr>
            </w:pPr>
            <w:r w:rsidRPr="0034500A">
              <w:rPr>
                <w:rFonts w:ascii="Arial" w:eastAsia="Times New Roman" w:hAnsi="Arial" w:cs="Arial"/>
                <w:b/>
                <w:bCs/>
                <w:sz w:val="20"/>
                <w:szCs w:val="20"/>
              </w:rPr>
              <w:t> </w:t>
            </w:r>
            <w:r w:rsidR="001F50CD" w:rsidRPr="0034500A">
              <w:rPr>
                <w:rFonts w:ascii="Arial" w:eastAsia="Times New Roman" w:hAnsi="Arial" w:cs="Arial"/>
                <w:b/>
                <w:bCs/>
                <w:sz w:val="20"/>
                <w:szCs w:val="20"/>
              </w:rPr>
              <w:t>1/2 OF THE YEAR</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b/>
                <w:bCs/>
                <w:sz w:val="20"/>
                <w:szCs w:val="20"/>
              </w:rPr>
            </w:pP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bCs/>
                <w:sz w:val="20"/>
                <w:szCs w:val="20"/>
              </w:rPr>
            </w:pPr>
            <w:r w:rsidRPr="0034500A">
              <w:rPr>
                <w:rFonts w:ascii="Arial" w:eastAsia="Times New Roman" w:hAnsi="Arial" w:cs="Arial"/>
                <w:b/>
                <w:bCs/>
                <w:sz w:val="20"/>
                <w:szCs w:val="20"/>
              </w:rPr>
              <w:t> </w:t>
            </w:r>
            <w:r w:rsidR="001F50CD" w:rsidRPr="0034500A">
              <w:rPr>
                <w:rFonts w:ascii="Arial" w:eastAsia="Times New Roman" w:hAnsi="Arial" w:cs="Arial"/>
                <w:b/>
                <w:bCs/>
                <w:sz w:val="20"/>
                <w:szCs w:val="20"/>
              </w:rPr>
              <w:t>1/4 OF THE YEAR</w:t>
            </w:r>
          </w:p>
        </w:tc>
      </w:tr>
      <w:tr w:rsidR="009F235E" w:rsidRPr="0034500A" w:rsidTr="001F50CD">
        <w:trPr>
          <w:trHeight w:val="255"/>
        </w:trPr>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center"/>
              <w:rPr>
                <w:rFonts w:ascii="Arial" w:eastAsia="Times New Roman" w:hAnsi="Arial" w:cs="Arial"/>
                <w:b/>
                <w:bCs/>
                <w:sz w:val="20"/>
                <w:szCs w:val="20"/>
              </w:rPr>
            </w:pPr>
            <w:r w:rsidRPr="0034500A">
              <w:rPr>
                <w:rFonts w:ascii="Arial" w:eastAsia="Times New Roman" w:hAnsi="Arial" w:cs="Arial"/>
                <w:b/>
                <w:bCs/>
                <w:sz w:val="20"/>
                <w:szCs w:val="20"/>
              </w:rPr>
              <w:t>DGVW</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center"/>
              <w:rPr>
                <w:rFonts w:ascii="Arial" w:eastAsia="Times New Roman" w:hAnsi="Arial" w:cs="Arial"/>
                <w:b/>
                <w:bCs/>
                <w:sz w:val="20"/>
                <w:szCs w:val="20"/>
              </w:rPr>
            </w:pPr>
            <w:r w:rsidRPr="0034500A">
              <w:rPr>
                <w:rFonts w:ascii="Arial" w:eastAsia="Times New Roman" w:hAnsi="Arial" w:cs="Arial"/>
                <w:b/>
                <w:bCs/>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center"/>
              <w:rPr>
                <w:rFonts w:ascii="Arial" w:eastAsia="Times New Roman" w:hAnsi="Arial" w:cs="Arial"/>
                <w:b/>
                <w:bCs/>
                <w:sz w:val="20"/>
                <w:szCs w:val="20"/>
              </w:rPr>
            </w:pPr>
            <w:r w:rsidRPr="0034500A">
              <w:rPr>
                <w:rFonts w:ascii="Arial" w:eastAsia="Times New Roman" w:hAnsi="Arial" w:cs="Arial"/>
                <w:b/>
                <w:bCs/>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center"/>
              <w:rPr>
                <w:rFonts w:ascii="Arial" w:eastAsia="Times New Roman" w:hAnsi="Arial" w:cs="Arial"/>
                <w:b/>
                <w:bCs/>
                <w:sz w:val="20"/>
                <w:szCs w:val="20"/>
              </w:rPr>
            </w:pPr>
            <w:r w:rsidRPr="0034500A">
              <w:rPr>
                <w:rFonts w:ascii="Arial" w:eastAsia="Times New Roman" w:hAnsi="Arial" w:cs="Arial"/>
                <w:b/>
                <w:bCs/>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center"/>
              <w:rPr>
                <w:rFonts w:ascii="Arial" w:eastAsia="Times New Roman" w:hAnsi="Arial" w:cs="Arial"/>
                <w:b/>
                <w:bCs/>
                <w:sz w:val="20"/>
                <w:szCs w:val="20"/>
              </w:rPr>
            </w:pPr>
            <w:r w:rsidRPr="0034500A">
              <w:rPr>
                <w:rFonts w:ascii="Arial" w:eastAsia="Times New Roman" w:hAnsi="Arial" w:cs="Arial"/>
                <w:b/>
                <w:bCs/>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center"/>
              <w:rPr>
                <w:rFonts w:ascii="Arial" w:eastAsia="Times New Roman" w:hAnsi="Arial" w:cs="Arial"/>
                <w:b/>
                <w:bCs/>
                <w:sz w:val="20"/>
                <w:szCs w:val="20"/>
              </w:rPr>
            </w:pPr>
            <w:r w:rsidRPr="0034500A">
              <w:rPr>
                <w:rFonts w:ascii="Arial" w:eastAsia="Times New Roman" w:hAnsi="Arial" w:cs="Arial"/>
                <w:b/>
                <w:bCs/>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center"/>
              <w:rPr>
                <w:rFonts w:ascii="Arial" w:eastAsia="Times New Roman" w:hAnsi="Arial" w:cs="Arial"/>
                <w:b/>
                <w:bCs/>
                <w:sz w:val="20"/>
                <w:szCs w:val="20"/>
              </w:rPr>
            </w:pPr>
            <w:r w:rsidRPr="0034500A">
              <w:rPr>
                <w:rFonts w:ascii="Arial" w:eastAsia="Times New Roman" w:hAnsi="Arial" w:cs="Arial"/>
                <w:b/>
                <w:bCs/>
                <w:sz w:val="20"/>
                <w:szCs w:val="20"/>
              </w:rPr>
              <w:t>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center"/>
              <w:rPr>
                <w:rFonts w:ascii="Arial" w:eastAsia="Times New Roman" w:hAnsi="Arial" w:cs="Arial"/>
                <w:b/>
                <w:bCs/>
                <w:sz w:val="20"/>
                <w:szCs w:val="20"/>
              </w:rPr>
            </w:pPr>
            <w:r w:rsidRPr="0034500A">
              <w:rPr>
                <w:rFonts w:ascii="Arial" w:eastAsia="Times New Roman" w:hAnsi="Arial" w:cs="Arial"/>
                <w:b/>
                <w:bCs/>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center"/>
              <w:rPr>
                <w:rFonts w:ascii="Arial" w:eastAsia="Times New Roman" w:hAnsi="Arial" w:cs="Arial"/>
                <w:b/>
                <w:bCs/>
                <w:sz w:val="20"/>
                <w:szCs w:val="20"/>
              </w:rPr>
            </w:pPr>
            <w:r w:rsidRPr="0034500A">
              <w:rPr>
                <w:rFonts w:ascii="Arial" w:eastAsia="Times New Roman" w:hAnsi="Arial" w:cs="Arial"/>
                <w:b/>
                <w:bCs/>
                <w:sz w:val="20"/>
                <w:szCs w:val="20"/>
              </w:rPr>
              <w:t>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0,001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4,000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$40.00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$30.00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$20.00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$10.00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4,001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6,000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$55.00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$41.25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$27.50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$13.75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6,001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8,000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$69.00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$51.75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$34.50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$17.25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8,001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10,000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$84.00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$63.00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$42.00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$21.00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10,001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12,000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$99.00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$74.25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$49.50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$24.75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12,001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14,000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$113.00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$84.75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$56.50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$28.25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14,001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16,000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$128.00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$96.00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$64.00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$32.00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16,001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18,000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$143.00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$107.25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$71.50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$35.75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18,001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20,000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$157.00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$117.75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$78.50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$39.25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20,001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22,000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$172.00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$129.00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$86.00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$43.00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22,001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24,000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$187.00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$140.25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$93.50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$46.75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24,001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26,000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$201.00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$150.75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$100.50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$50.25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26,001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48,000</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$118.00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$88.50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$59.00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$29.50 </w:t>
            </w:r>
          </w:p>
        </w:tc>
      </w:tr>
      <w:tr w:rsidR="00472446" w:rsidRPr="0034500A" w:rsidTr="001F50CD">
        <w:trPr>
          <w:trHeight w:val="25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48,001</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&amp; OVER</w:t>
            </w:r>
          </w:p>
        </w:tc>
        <w:tc>
          <w:tcPr>
            <w:tcW w:w="9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$172.00 </w:t>
            </w:r>
          </w:p>
        </w:tc>
        <w:tc>
          <w:tcPr>
            <w:tcW w:w="7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$129.00 </w:t>
            </w:r>
          </w:p>
        </w:tc>
        <w:tc>
          <w:tcPr>
            <w:tcW w:w="720"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$86.00 </w:t>
            </w:r>
          </w:p>
        </w:tc>
        <w:tc>
          <w:tcPr>
            <w:tcW w:w="787"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rPr>
                <w:rFonts w:ascii="Arial" w:eastAsia="Times New Roman" w:hAnsi="Arial" w:cs="Arial"/>
                <w:sz w:val="20"/>
                <w:szCs w:val="20"/>
              </w:rPr>
            </w:pPr>
            <w:r w:rsidRPr="0034500A">
              <w:rPr>
                <w:rFonts w:ascii="Arial" w:eastAsia="Times New Roman" w:hAnsi="Arial" w:cs="Arial"/>
                <w:sz w:val="20"/>
                <w:szCs w:val="20"/>
              </w:rPr>
              <w:t> </w:t>
            </w:r>
          </w:p>
        </w:tc>
        <w:tc>
          <w:tcPr>
            <w:tcW w:w="961" w:type="dxa"/>
            <w:tcBorders>
              <w:top w:val="nil"/>
              <w:left w:val="nil"/>
              <w:bottom w:val="single" w:sz="4" w:space="0" w:color="auto"/>
              <w:right w:val="single" w:sz="4" w:space="0" w:color="auto"/>
            </w:tcBorders>
            <w:shd w:val="clear" w:color="auto" w:fill="auto"/>
            <w:noWrap/>
            <w:vAlign w:val="bottom"/>
            <w:hideMark/>
          </w:tcPr>
          <w:p w:rsidR="0034500A" w:rsidRPr="0034500A" w:rsidRDefault="0034500A" w:rsidP="0034500A">
            <w:pPr>
              <w:spacing w:after="0" w:line="240" w:lineRule="auto"/>
              <w:jc w:val="right"/>
              <w:rPr>
                <w:rFonts w:ascii="Arial" w:eastAsia="Times New Roman" w:hAnsi="Arial" w:cs="Arial"/>
                <w:sz w:val="20"/>
                <w:szCs w:val="20"/>
              </w:rPr>
            </w:pPr>
            <w:r w:rsidRPr="0034500A">
              <w:rPr>
                <w:rFonts w:ascii="Arial" w:eastAsia="Times New Roman" w:hAnsi="Arial" w:cs="Arial"/>
                <w:sz w:val="20"/>
                <w:szCs w:val="20"/>
              </w:rPr>
              <w:t xml:space="preserve">$43.00 </w:t>
            </w:r>
          </w:p>
        </w:tc>
      </w:tr>
    </w:tbl>
    <w:p w:rsidR="0034500A" w:rsidRPr="00962147" w:rsidRDefault="0034500A" w:rsidP="00F614FE">
      <w:pPr>
        <w:pStyle w:val="Default"/>
        <w:ind w:left="1080"/>
        <w:rPr>
          <w:b/>
          <w:sz w:val="23"/>
          <w:szCs w:val="23"/>
        </w:rPr>
      </w:pPr>
    </w:p>
    <w:p w:rsidR="00A6411D" w:rsidRDefault="00080433" w:rsidP="002B5B87">
      <w:pPr>
        <w:spacing w:line="240" w:lineRule="auto"/>
        <w:jc w:val="center"/>
        <w:rPr>
          <w:rFonts w:cstheme="minorHAnsi"/>
          <w:b/>
          <w:sz w:val="24"/>
          <w:szCs w:val="24"/>
        </w:rPr>
      </w:pPr>
      <w:r>
        <w:rPr>
          <w:rFonts w:cstheme="minorHAnsi"/>
          <w:b/>
          <w:sz w:val="24"/>
          <w:szCs w:val="24"/>
        </w:rPr>
        <w:t>IFTA</w:t>
      </w:r>
      <w:r w:rsidRPr="00B22D30">
        <w:rPr>
          <w:rFonts w:cstheme="minorHAnsi"/>
          <w:b/>
          <w:sz w:val="24"/>
          <w:szCs w:val="24"/>
        </w:rPr>
        <w:t xml:space="preserve"> 7.0</w:t>
      </w:r>
    </w:p>
    <w:p w:rsidR="00862814" w:rsidRDefault="00862814" w:rsidP="00A6411D">
      <w:pPr>
        <w:spacing w:line="240" w:lineRule="auto"/>
        <w:jc w:val="center"/>
        <w:rPr>
          <w:rFonts w:cstheme="minorHAnsi"/>
          <w:b/>
          <w:sz w:val="24"/>
          <w:szCs w:val="24"/>
        </w:rPr>
      </w:pPr>
    </w:p>
    <w:p w:rsidR="00A6411D" w:rsidRPr="007A56BA" w:rsidRDefault="00862814" w:rsidP="007A56BA">
      <w:pPr>
        <w:spacing w:line="240" w:lineRule="auto"/>
      </w:pPr>
      <w:r w:rsidRPr="007A56BA">
        <w:t xml:space="preserve">The International Fuel Tax Agreement (IFTA) is a base-state fuel tax agreement. The carrier’s base jurisdiction issues credentials that allow the IFTA licensee to travel in all IFTA member jurisdictions. The IFTA license offers several </w:t>
      </w:r>
      <w:r w:rsidR="000D1A02" w:rsidRPr="007A56BA">
        <w:t xml:space="preserve">advantages </w:t>
      </w:r>
      <w:r w:rsidRPr="007A56BA">
        <w:t>to the interstate motor carrier. These benefits include one license, one set</w:t>
      </w:r>
      <w:r w:rsidR="007A56BA" w:rsidRPr="007A56BA">
        <w:t xml:space="preserve"> </w:t>
      </w:r>
      <w:r w:rsidRPr="007A56BA">
        <w:t xml:space="preserve">of decals and one quarterly fuel tax report that reflects the tax or refund due. These advantages all lead to cost and time savings for the interstate carrier. Any motor carrier based in </w:t>
      </w:r>
      <w:r w:rsidR="00261A49" w:rsidRPr="007A56BA">
        <w:t xml:space="preserve">New Mexico </w:t>
      </w:r>
      <w:r w:rsidRPr="007A56BA">
        <w:t xml:space="preserve">and operating one or more qualified motor vehicles in at least one other IFTA member jurisdiction may file an </w:t>
      </w:r>
      <w:r w:rsidR="00BE64AB" w:rsidRPr="007A56BA">
        <w:t xml:space="preserve">IFTA </w:t>
      </w:r>
      <w:r w:rsidR="000D1A02" w:rsidRPr="007A56BA">
        <w:t>licensee</w:t>
      </w:r>
      <w:r w:rsidRPr="007A56BA">
        <w:t xml:space="preserve"> application in </w:t>
      </w:r>
      <w:r w:rsidR="00261A49" w:rsidRPr="007A56BA">
        <w:t>New Mexico</w:t>
      </w:r>
      <w:r w:rsidRPr="007A56BA">
        <w:t>. If a carrier qualifies as an IFTA licensee but does not wish to participate in the IFTA program, fuel permits must be obtained to travel through member jurisdictions according to the regulations of each jurisdiction.</w:t>
      </w:r>
    </w:p>
    <w:p w:rsidR="00862814" w:rsidRPr="00401C9B" w:rsidRDefault="00862814" w:rsidP="00A6411D">
      <w:pPr>
        <w:spacing w:line="240" w:lineRule="auto"/>
        <w:rPr>
          <w:sz w:val="24"/>
          <w:szCs w:val="24"/>
        </w:rPr>
      </w:pPr>
    </w:p>
    <w:p w:rsidR="00862814" w:rsidRPr="00401C9B" w:rsidRDefault="00862814" w:rsidP="00A6411D">
      <w:pPr>
        <w:spacing w:line="240" w:lineRule="auto"/>
        <w:rPr>
          <w:sz w:val="24"/>
          <w:szCs w:val="24"/>
        </w:rPr>
      </w:pPr>
      <w:r w:rsidRPr="00401C9B">
        <w:rPr>
          <w:sz w:val="24"/>
          <w:szCs w:val="24"/>
        </w:rPr>
        <w:t xml:space="preserve">Upon applying for an IFTA license and paying the required fees, you will be issued an IFTA license and decals. You must keep a photocopy of IFTA license in each vehicle and display decals on both sides of the cab of each vehicle. If you are applying for IRP registration, you </w:t>
      </w:r>
      <w:r w:rsidRPr="00401C9B">
        <w:rPr>
          <w:i/>
          <w:iCs/>
          <w:sz w:val="24"/>
          <w:szCs w:val="24"/>
        </w:rPr>
        <w:t xml:space="preserve">must apply for an IFTA license at the same time </w:t>
      </w:r>
      <w:r w:rsidRPr="00401C9B">
        <w:rPr>
          <w:sz w:val="24"/>
          <w:szCs w:val="24"/>
        </w:rPr>
        <w:t>or provide a verifiable lease specifying the entity responsible for filing IFTA returns for your operation.</w:t>
      </w:r>
    </w:p>
    <w:p w:rsidR="00862814" w:rsidRPr="00401C9B" w:rsidRDefault="00862814" w:rsidP="00A6411D">
      <w:pPr>
        <w:spacing w:line="240" w:lineRule="auto"/>
        <w:rPr>
          <w:sz w:val="24"/>
          <w:szCs w:val="24"/>
        </w:rPr>
      </w:pPr>
    </w:p>
    <w:p w:rsidR="00862814" w:rsidRPr="00401C9B" w:rsidRDefault="00862814" w:rsidP="00A6411D">
      <w:pPr>
        <w:spacing w:line="240" w:lineRule="auto"/>
        <w:rPr>
          <w:b/>
          <w:sz w:val="24"/>
          <w:szCs w:val="24"/>
        </w:rPr>
      </w:pPr>
      <w:r w:rsidRPr="00401C9B">
        <w:rPr>
          <w:sz w:val="24"/>
          <w:szCs w:val="24"/>
        </w:rPr>
        <w:t>Each IFTA license must file a quarterly tax report onlin</w:t>
      </w:r>
      <w:r w:rsidR="00764500" w:rsidRPr="00401C9B">
        <w:rPr>
          <w:sz w:val="24"/>
          <w:szCs w:val="24"/>
        </w:rPr>
        <w:t xml:space="preserve">e at </w:t>
      </w:r>
      <w:hyperlink r:id="rId9" w:history="1">
        <w:r w:rsidR="00764500" w:rsidRPr="00401C9B">
          <w:rPr>
            <w:rStyle w:val="Hyperlink"/>
            <w:sz w:val="24"/>
            <w:szCs w:val="24"/>
          </w:rPr>
          <w:t>https://tap.state.nm.us</w:t>
        </w:r>
      </w:hyperlink>
      <w:r w:rsidR="00764500" w:rsidRPr="00401C9B">
        <w:rPr>
          <w:sz w:val="24"/>
          <w:szCs w:val="24"/>
        </w:rPr>
        <w:t xml:space="preserve"> and pay any balance of tax due.  </w:t>
      </w:r>
      <w:r w:rsidR="00764500" w:rsidRPr="00401C9B">
        <w:rPr>
          <w:b/>
          <w:sz w:val="24"/>
          <w:szCs w:val="24"/>
        </w:rPr>
        <w:t>A report must be filed for each quarter even if there were no operations during the quarter.</w:t>
      </w:r>
    </w:p>
    <w:p w:rsidR="00764500" w:rsidRPr="00401C9B" w:rsidRDefault="00764500" w:rsidP="00A6411D">
      <w:pPr>
        <w:spacing w:line="240" w:lineRule="auto"/>
        <w:rPr>
          <w:sz w:val="24"/>
          <w:szCs w:val="24"/>
        </w:rPr>
      </w:pPr>
    </w:p>
    <w:p w:rsidR="00764500" w:rsidRPr="00401C9B" w:rsidRDefault="00764500" w:rsidP="00A6411D">
      <w:pPr>
        <w:spacing w:line="240" w:lineRule="auto"/>
        <w:rPr>
          <w:sz w:val="24"/>
          <w:szCs w:val="24"/>
        </w:rPr>
      </w:pPr>
      <w:r w:rsidRPr="00401C9B">
        <w:rPr>
          <w:sz w:val="24"/>
          <w:szCs w:val="24"/>
        </w:rPr>
        <w:t xml:space="preserve">Reports are due on the last day of the month following the end of </w:t>
      </w:r>
      <w:r w:rsidR="0080345F" w:rsidRPr="00401C9B">
        <w:rPr>
          <w:sz w:val="24"/>
          <w:szCs w:val="24"/>
        </w:rPr>
        <w:t>quarter,</w:t>
      </w:r>
      <w:r w:rsidRPr="00401C9B">
        <w:rPr>
          <w:sz w:val="24"/>
          <w:szCs w:val="24"/>
        </w:rPr>
        <w:t xml:space="preserve"> for which the report is due, or the next business day if the last day of the month falls on a Saturday, Sunday or legal holiday.  If sending in a paper return the postal service </w:t>
      </w:r>
      <w:r w:rsidR="00401C9B" w:rsidRPr="00401C9B">
        <w:rPr>
          <w:sz w:val="24"/>
          <w:szCs w:val="24"/>
        </w:rPr>
        <w:t>postmark</w:t>
      </w:r>
      <w:r w:rsidRPr="00401C9B">
        <w:rPr>
          <w:sz w:val="24"/>
          <w:szCs w:val="24"/>
        </w:rPr>
        <w:t xml:space="preserve"> on the filing envelope will be accepted as the day of filing for the tax return.  The quarterly filing periods are: </w:t>
      </w:r>
    </w:p>
    <w:p w:rsidR="00401C9B" w:rsidRDefault="00401C9B" w:rsidP="00401C9B">
      <w:pPr>
        <w:spacing w:line="240" w:lineRule="auto"/>
        <w:rPr>
          <w:sz w:val="23"/>
          <w:szCs w:val="23"/>
        </w:rPr>
      </w:pPr>
      <w:r>
        <w:rPr>
          <w:sz w:val="23"/>
          <w:szCs w:val="23"/>
        </w:rPr>
        <w:t xml:space="preserve">Every licensee shall maintain records for a period of four years from the filing date of the report to substantiate information reported.  Such records shall be made available on request by any member state for an audit. </w:t>
      </w:r>
    </w:p>
    <w:p w:rsidR="00401C9B" w:rsidRDefault="00401C9B" w:rsidP="00401C9B">
      <w:pPr>
        <w:spacing w:line="240" w:lineRule="auto"/>
        <w:rPr>
          <w:sz w:val="23"/>
          <w:szCs w:val="23"/>
        </w:rPr>
      </w:pPr>
      <w:r>
        <w:rPr>
          <w:sz w:val="23"/>
          <w:szCs w:val="23"/>
        </w:rPr>
        <w:t xml:space="preserve">If you cease operations you must file a final report and cancel your IFTA license.  Send your original license back to </w:t>
      </w:r>
      <w:r w:rsidR="000D1A02">
        <w:rPr>
          <w:sz w:val="23"/>
          <w:szCs w:val="23"/>
        </w:rPr>
        <w:t>the CVB</w:t>
      </w:r>
      <w:r>
        <w:rPr>
          <w:sz w:val="23"/>
          <w:szCs w:val="23"/>
        </w:rPr>
        <w:t xml:space="preserve"> office along with any unused decals.</w:t>
      </w:r>
    </w:p>
    <w:p w:rsidR="00401C9B" w:rsidRDefault="00401C9B" w:rsidP="00401C9B">
      <w:pPr>
        <w:spacing w:line="240" w:lineRule="auto"/>
        <w:rPr>
          <w:sz w:val="23"/>
          <w:szCs w:val="23"/>
        </w:rPr>
      </w:pPr>
      <w:r>
        <w:rPr>
          <w:sz w:val="23"/>
          <w:szCs w:val="23"/>
        </w:rPr>
        <w:t>If the return shows an overpayment of tax, it will be credited to you.  If you prefer a refund be sent to you, you may request that a refund be sent to you.</w:t>
      </w:r>
    </w:p>
    <w:p w:rsidR="00401C9B" w:rsidRDefault="00401C9B" w:rsidP="00401C9B">
      <w:pPr>
        <w:spacing w:line="240" w:lineRule="auto"/>
        <w:rPr>
          <w:sz w:val="23"/>
          <w:szCs w:val="23"/>
        </w:rPr>
      </w:pPr>
    </w:p>
    <w:p w:rsidR="009D69E7" w:rsidRDefault="00401C9B" w:rsidP="00401C9B">
      <w:pPr>
        <w:spacing w:line="240" w:lineRule="auto"/>
        <w:rPr>
          <w:sz w:val="23"/>
          <w:szCs w:val="23"/>
        </w:rPr>
      </w:pPr>
      <w:r w:rsidRPr="0080345F">
        <w:rPr>
          <w:sz w:val="23"/>
          <w:szCs w:val="23"/>
        </w:rPr>
        <w:t xml:space="preserve">For more detailed information regarding New Mexico IFTA, you may </w:t>
      </w:r>
      <w:r w:rsidR="0080345F">
        <w:rPr>
          <w:sz w:val="23"/>
          <w:szCs w:val="23"/>
        </w:rPr>
        <w:t xml:space="preserve">contact the CVB office at </w:t>
      </w:r>
      <w:r w:rsidR="0080345F">
        <w:rPr>
          <w:rFonts w:cstheme="minorHAnsi"/>
        </w:rPr>
        <w:t>(888) 683-2821.</w:t>
      </w:r>
    </w:p>
    <w:p w:rsidR="009D69E7" w:rsidRDefault="009D69E7" w:rsidP="00401C9B">
      <w:pPr>
        <w:spacing w:line="240" w:lineRule="auto"/>
        <w:rPr>
          <w:sz w:val="23"/>
          <w:szCs w:val="23"/>
        </w:rPr>
      </w:pPr>
    </w:p>
    <w:p w:rsidR="009D69E7" w:rsidRDefault="009D69E7" w:rsidP="007A56BA">
      <w:pPr>
        <w:spacing w:line="240" w:lineRule="auto"/>
        <w:jc w:val="center"/>
        <w:rPr>
          <w:rFonts w:cstheme="minorHAnsi"/>
          <w:b/>
          <w:sz w:val="24"/>
          <w:szCs w:val="24"/>
        </w:rPr>
      </w:pPr>
      <w:r>
        <w:rPr>
          <w:rFonts w:cstheme="minorHAnsi"/>
          <w:b/>
          <w:sz w:val="24"/>
          <w:szCs w:val="24"/>
        </w:rPr>
        <w:t xml:space="preserve">Additional Motor Carrier </w:t>
      </w:r>
      <w:r w:rsidR="00080433">
        <w:rPr>
          <w:rFonts w:cstheme="minorHAnsi"/>
          <w:b/>
          <w:sz w:val="24"/>
          <w:szCs w:val="24"/>
        </w:rPr>
        <w:t>Requirements</w:t>
      </w:r>
      <w:r w:rsidR="00080433" w:rsidRPr="00B22D30">
        <w:rPr>
          <w:rFonts w:cstheme="minorHAnsi"/>
          <w:b/>
          <w:sz w:val="24"/>
          <w:szCs w:val="24"/>
        </w:rPr>
        <w:t xml:space="preserve"> 8.0</w:t>
      </w:r>
    </w:p>
    <w:p w:rsidR="009D69E7" w:rsidRDefault="009D69E7" w:rsidP="009D69E7">
      <w:pPr>
        <w:spacing w:line="240" w:lineRule="auto"/>
        <w:jc w:val="center"/>
        <w:rPr>
          <w:rFonts w:cstheme="minorHAnsi"/>
          <w:b/>
          <w:sz w:val="24"/>
          <w:szCs w:val="24"/>
        </w:rPr>
      </w:pPr>
    </w:p>
    <w:p w:rsidR="009D69E7" w:rsidRPr="00EE3FC1" w:rsidRDefault="009D69E7" w:rsidP="009D69E7">
      <w:pPr>
        <w:pStyle w:val="Default"/>
        <w:spacing w:after="200"/>
        <w:ind w:right="20"/>
      </w:pPr>
      <w:r w:rsidRPr="00EE3FC1">
        <w:rPr>
          <w:b/>
          <w:bCs/>
        </w:rPr>
        <w:t xml:space="preserve">Motor Carrier Operating Authority </w:t>
      </w:r>
    </w:p>
    <w:p w:rsidR="009D69E7" w:rsidRPr="00EE3FC1" w:rsidRDefault="009D69E7" w:rsidP="009D69E7">
      <w:pPr>
        <w:pStyle w:val="Default"/>
        <w:spacing w:after="200"/>
        <w:ind w:right="20"/>
      </w:pPr>
      <w:r w:rsidRPr="00EE3FC1">
        <w:t xml:space="preserve">Authority is required for anyone receiving compensation to carry someone else's property </w:t>
      </w:r>
      <w:r w:rsidR="0080345F" w:rsidRPr="00EE3FC1">
        <w:t>interstate,</w:t>
      </w:r>
      <w:r w:rsidR="0080345F">
        <w:t xml:space="preserve"> and</w:t>
      </w:r>
      <w:r w:rsidRPr="00EE3FC1">
        <w:t xml:space="preserve"> in some cases, passengers.  You may be interstate exempt if you are crossing state lines with commodities exempt from federal regulation, exempt commodities are products that are not manufactured or processed, such as, grain, produce, cattle, etc. </w:t>
      </w:r>
    </w:p>
    <w:p w:rsidR="00EE3FC1" w:rsidRPr="00EE3FC1" w:rsidRDefault="009D69E7" w:rsidP="009D69E7">
      <w:pPr>
        <w:pStyle w:val="Default"/>
        <w:spacing w:after="200"/>
        <w:ind w:right="20"/>
      </w:pPr>
      <w:r w:rsidRPr="00EE3FC1">
        <w:t>For information concerning New Mexico authority, please contact:</w:t>
      </w:r>
    </w:p>
    <w:p w:rsidR="00EE3FC1" w:rsidRDefault="00EE3FC1" w:rsidP="00EE3FC1">
      <w:pPr>
        <w:spacing w:line="240" w:lineRule="auto"/>
        <w:rPr>
          <w:rFonts w:cstheme="minorHAnsi"/>
          <w:sz w:val="24"/>
          <w:szCs w:val="24"/>
        </w:rPr>
      </w:pPr>
      <w:r w:rsidRPr="00EE3FC1">
        <w:rPr>
          <w:rFonts w:cstheme="minorHAnsi"/>
          <w:sz w:val="24"/>
          <w:szCs w:val="24"/>
        </w:rPr>
        <w:t>Transportation Division NM Public Regulation Commission, Post Office Drawer 1269 Santa Fe, New Mexico 87504-1269 Telephone (505) 827-4519 Fax (505) 827-4023</w:t>
      </w:r>
    </w:p>
    <w:p w:rsidR="003D7BBE" w:rsidRPr="00866CCD" w:rsidRDefault="003D7BBE" w:rsidP="003D7BBE">
      <w:pPr>
        <w:autoSpaceDE w:val="0"/>
        <w:autoSpaceDN w:val="0"/>
        <w:adjustRightInd w:val="0"/>
        <w:spacing w:after="0" w:line="240" w:lineRule="auto"/>
        <w:rPr>
          <w:rFonts w:ascii="Times New Roman" w:hAnsi="Times New Roman" w:cs="Times New Roman"/>
          <w:color w:val="000000"/>
        </w:rPr>
      </w:pPr>
      <w:r w:rsidRPr="00866CCD">
        <w:rPr>
          <w:rFonts w:ascii="Times New Roman" w:hAnsi="Times New Roman" w:cs="Times New Roman"/>
          <w:color w:val="000000"/>
        </w:rPr>
        <w:t>Warrant Application</w:t>
      </w:r>
      <w:r w:rsidR="00080433" w:rsidRPr="00866CCD">
        <w:rPr>
          <w:rFonts w:ascii="Times New Roman" w:hAnsi="Times New Roman" w:cs="Times New Roman"/>
          <w:color w:val="000000"/>
        </w:rPr>
        <w:t xml:space="preserve">: </w:t>
      </w:r>
      <w:r w:rsidRPr="00866CCD">
        <w:rPr>
          <w:rFonts w:ascii="Times New Roman" w:hAnsi="Times New Roman" w:cs="Times New Roman"/>
          <w:color w:val="000000"/>
        </w:rPr>
        <w:t xml:space="preserve"> </w:t>
      </w:r>
      <w:hyperlink r:id="rId10" w:history="1">
        <w:r w:rsidR="00866CCD" w:rsidRPr="00866CCD">
          <w:rPr>
            <w:rStyle w:val="Hyperlink"/>
            <w:rFonts w:ascii="Times New Roman" w:hAnsi="Times New Roman" w:cs="Times New Roman"/>
          </w:rPr>
          <w:t>http://www.nmprc.state.nm.us/transportation/pdf/newwarrantapplication2005.pdf</w:t>
        </w:r>
      </w:hyperlink>
      <w:r w:rsidR="00866CCD" w:rsidRPr="00866CCD">
        <w:rPr>
          <w:rFonts w:ascii="Times New Roman" w:hAnsi="Times New Roman" w:cs="Times New Roman"/>
          <w:color w:val="000000"/>
          <w:u w:val="single"/>
        </w:rPr>
        <w:t xml:space="preserve"> </w:t>
      </w:r>
    </w:p>
    <w:p w:rsidR="003D7BBE" w:rsidRPr="00866CCD" w:rsidRDefault="003D7BBE" w:rsidP="003D7BBE">
      <w:pPr>
        <w:autoSpaceDE w:val="0"/>
        <w:autoSpaceDN w:val="0"/>
        <w:adjustRightInd w:val="0"/>
        <w:spacing w:after="0" w:line="240" w:lineRule="auto"/>
        <w:rPr>
          <w:rFonts w:ascii="Times New Roman" w:hAnsi="Times New Roman" w:cs="Times New Roman"/>
          <w:color w:val="000000"/>
        </w:rPr>
      </w:pPr>
      <w:r w:rsidRPr="00866CCD">
        <w:rPr>
          <w:rFonts w:ascii="Times New Roman" w:hAnsi="Times New Roman" w:cs="Times New Roman"/>
          <w:color w:val="000000"/>
        </w:rPr>
        <w:t>Transportation Rules:</w:t>
      </w:r>
      <w:r w:rsidR="00080433" w:rsidRPr="00866CCD">
        <w:rPr>
          <w:rFonts w:ascii="Times New Roman" w:hAnsi="Times New Roman" w:cs="Times New Roman"/>
          <w:color w:val="000000"/>
        </w:rPr>
        <w:t xml:space="preserve"> </w:t>
      </w:r>
      <w:r w:rsidRPr="00866CCD">
        <w:rPr>
          <w:rFonts w:ascii="Times New Roman" w:hAnsi="Times New Roman" w:cs="Times New Roman"/>
          <w:color w:val="000000"/>
        </w:rPr>
        <w:t xml:space="preserve"> </w:t>
      </w:r>
      <w:hyperlink r:id="rId11" w:history="1">
        <w:r w:rsidR="00866CCD" w:rsidRPr="00866CCD">
          <w:rPr>
            <w:rStyle w:val="Hyperlink"/>
            <w:rFonts w:ascii="Times New Roman" w:hAnsi="Times New Roman" w:cs="Times New Roman"/>
          </w:rPr>
          <w:t>http://www.nmprc.state.nm.us/transportation/pdf/transportationrules09.pdf</w:t>
        </w:r>
      </w:hyperlink>
      <w:r w:rsidR="00866CCD" w:rsidRPr="00866CCD">
        <w:rPr>
          <w:rFonts w:ascii="Times New Roman" w:hAnsi="Times New Roman" w:cs="Times New Roman"/>
          <w:color w:val="000000"/>
        </w:rPr>
        <w:t xml:space="preserve"> </w:t>
      </w:r>
      <w:r w:rsidRPr="00866CCD">
        <w:rPr>
          <w:rFonts w:ascii="Times New Roman" w:hAnsi="Times New Roman" w:cs="Times New Roman"/>
          <w:color w:val="000000"/>
        </w:rPr>
        <w:t xml:space="preserve"> </w:t>
      </w:r>
    </w:p>
    <w:p w:rsidR="003D7BBE" w:rsidRPr="003D7BBE" w:rsidRDefault="003D7BBE" w:rsidP="003D7BBE">
      <w:pPr>
        <w:spacing w:line="240" w:lineRule="auto"/>
        <w:rPr>
          <w:rFonts w:cstheme="minorHAnsi"/>
        </w:rPr>
      </w:pPr>
      <w:r w:rsidRPr="00866CCD">
        <w:rPr>
          <w:rFonts w:ascii="Times New Roman" w:hAnsi="Times New Roman" w:cs="Times New Roman"/>
          <w:color w:val="000000"/>
        </w:rPr>
        <w:t xml:space="preserve">Unified Carrier Registration (UCR): </w:t>
      </w:r>
      <w:r w:rsidR="00080433" w:rsidRPr="00866CCD">
        <w:rPr>
          <w:rFonts w:ascii="Times New Roman" w:hAnsi="Times New Roman" w:cs="Times New Roman"/>
          <w:color w:val="000000"/>
        </w:rPr>
        <w:t xml:space="preserve"> </w:t>
      </w:r>
      <w:hyperlink r:id="rId12" w:history="1">
        <w:r w:rsidR="00866CCD" w:rsidRPr="00866CCD">
          <w:rPr>
            <w:rStyle w:val="Hyperlink"/>
            <w:rFonts w:ascii="Times New Roman" w:hAnsi="Times New Roman" w:cs="Times New Roman"/>
          </w:rPr>
          <w:t>http://www.nmprc.state.nm.us/ucr.htm</w:t>
        </w:r>
      </w:hyperlink>
      <w:r w:rsidR="00866CCD">
        <w:rPr>
          <w:rFonts w:ascii="Times New Roman" w:hAnsi="Times New Roman" w:cs="Times New Roman"/>
          <w:color w:val="000000"/>
          <w:highlight w:val="yellow"/>
        </w:rPr>
        <w:t xml:space="preserve"> </w:t>
      </w:r>
    </w:p>
    <w:p w:rsidR="003D7BBE" w:rsidRDefault="003D7BBE" w:rsidP="003D7BBE">
      <w:pPr>
        <w:pStyle w:val="Default"/>
        <w:rPr>
          <w:b/>
          <w:bCs/>
        </w:rPr>
      </w:pPr>
      <w:r w:rsidRPr="003D7BBE">
        <w:rPr>
          <w:b/>
          <w:bCs/>
        </w:rPr>
        <w:t xml:space="preserve">USDOT Number </w:t>
      </w:r>
    </w:p>
    <w:p w:rsidR="003D7BBE" w:rsidRPr="003D7BBE" w:rsidRDefault="003D7BBE" w:rsidP="003D7BBE">
      <w:pPr>
        <w:pStyle w:val="Default"/>
      </w:pPr>
    </w:p>
    <w:p w:rsidR="00ED4AC1" w:rsidRDefault="003D7BBE" w:rsidP="00EE3FC1">
      <w:pPr>
        <w:pStyle w:val="Default"/>
        <w:spacing w:after="200"/>
        <w:ind w:right="20"/>
      </w:pPr>
      <w:r>
        <w:rPr>
          <w:sz w:val="23"/>
          <w:szCs w:val="23"/>
        </w:rPr>
        <w:t xml:space="preserve">If you are an interstate motor carrier you need a USDOT number. The USDOT number is an identification number issued to motor carriers, and shippers with vehicles weighing more than 10,000 lbs., by the United States Department of Transportation. </w:t>
      </w:r>
      <w:r w:rsidR="001F1DFD">
        <w:rPr>
          <w:sz w:val="23"/>
          <w:szCs w:val="23"/>
        </w:rPr>
        <w:t>As</w:t>
      </w:r>
      <w:r w:rsidR="00261A49">
        <w:rPr>
          <w:sz w:val="23"/>
          <w:szCs w:val="23"/>
        </w:rPr>
        <w:t xml:space="preserve"> New Mexico </w:t>
      </w:r>
      <w:r>
        <w:rPr>
          <w:sz w:val="23"/>
          <w:szCs w:val="23"/>
        </w:rPr>
        <w:t>is</w:t>
      </w:r>
      <w:r w:rsidR="001F1DFD">
        <w:rPr>
          <w:sz w:val="23"/>
          <w:szCs w:val="23"/>
        </w:rPr>
        <w:t xml:space="preserve"> a</w:t>
      </w:r>
      <w:r>
        <w:rPr>
          <w:sz w:val="23"/>
          <w:szCs w:val="23"/>
        </w:rPr>
        <w:t xml:space="preserve">  PRISM state</w:t>
      </w:r>
      <w:r w:rsidR="001F1DFD">
        <w:rPr>
          <w:sz w:val="23"/>
          <w:szCs w:val="23"/>
        </w:rPr>
        <w:t xml:space="preserve">, </w:t>
      </w:r>
      <w:r>
        <w:rPr>
          <w:sz w:val="23"/>
          <w:szCs w:val="23"/>
        </w:rPr>
        <w:t xml:space="preserve"> updates must be made in accordance with information provided in the PRISM section of this manual. You may update your DOT number by completing the MSC-150 form. For information or applications, contact the Federal Motor Carrier Safety Administration</w:t>
      </w:r>
      <w:r w:rsidRPr="005618E3">
        <w:rPr>
          <w:sz w:val="23"/>
          <w:szCs w:val="23"/>
        </w:rPr>
        <w:t xml:space="preserve">, </w:t>
      </w:r>
      <w:r w:rsidR="005618E3" w:rsidRPr="005618E3">
        <w:rPr>
          <w:sz w:val="23"/>
          <w:szCs w:val="23"/>
        </w:rPr>
        <w:t xml:space="preserve">2240 Louisiana Boulevard NE Suite 520 </w:t>
      </w:r>
      <w:r w:rsidRPr="005618E3">
        <w:rPr>
          <w:sz w:val="23"/>
          <w:szCs w:val="23"/>
        </w:rPr>
        <w:t xml:space="preserve">Albuquerque </w:t>
      </w:r>
      <w:r w:rsidR="009E7693" w:rsidRPr="005618E3">
        <w:rPr>
          <w:sz w:val="23"/>
          <w:szCs w:val="23"/>
        </w:rPr>
        <w:t>87110 or</w:t>
      </w:r>
      <w:r w:rsidR="005618E3" w:rsidRPr="005618E3">
        <w:rPr>
          <w:sz w:val="23"/>
          <w:szCs w:val="23"/>
        </w:rPr>
        <w:t xml:space="preserve"> call 505-346-</w:t>
      </w:r>
      <w:r w:rsidR="005618E3">
        <w:rPr>
          <w:sz w:val="23"/>
          <w:szCs w:val="23"/>
        </w:rPr>
        <w:t>7858</w:t>
      </w:r>
      <w:r w:rsidR="005618E3" w:rsidRPr="005618E3">
        <w:rPr>
          <w:sz w:val="23"/>
          <w:szCs w:val="23"/>
        </w:rPr>
        <w:t>.</w:t>
      </w:r>
      <w:r w:rsidR="005618E3">
        <w:rPr>
          <w:sz w:val="23"/>
          <w:szCs w:val="23"/>
        </w:rPr>
        <w:t xml:space="preserve"> </w:t>
      </w:r>
      <w:r>
        <w:rPr>
          <w:sz w:val="23"/>
          <w:szCs w:val="23"/>
        </w:rPr>
        <w:t xml:space="preserve">You can also visit their website at </w:t>
      </w:r>
      <w:r>
        <w:rPr>
          <w:sz w:val="23"/>
          <w:szCs w:val="23"/>
          <w:u w:val="single"/>
        </w:rPr>
        <w:t xml:space="preserve">www.fmcsa.dot.gov </w:t>
      </w:r>
      <w:r>
        <w:rPr>
          <w:sz w:val="23"/>
          <w:szCs w:val="23"/>
        </w:rPr>
        <w:t xml:space="preserve">or </w:t>
      </w:r>
      <w:hyperlink r:id="rId13" w:history="1">
        <w:r w:rsidR="00ED4AC1" w:rsidRPr="008B4CB8">
          <w:rPr>
            <w:rStyle w:val="Hyperlink"/>
            <w:sz w:val="23"/>
            <w:szCs w:val="23"/>
          </w:rPr>
          <w:t>www.safersys.org</w:t>
        </w:r>
      </w:hyperlink>
      <w:r>
        <w:rPr>
          <w:sz w:val="23"/>
          <w:szCs w:val="23"/>
          <w:u w:val="single"/>
        </w:rPr>
        <w:t>.</w:t>
      </w:r>
    </w:p>
    <w:p w:rsidR="009D69E7" w:rsidRPr="00EE3FC1" w:rsidRDefault="009D69E7" w:rsidP="00EE3FC1">
      <w:pPr>
        <w:pStyle w:val="Default"/>
        <w:spacing w:after="200"/>
        <w:ind w:right="20"/>
      </w:pPr>
      <w:r w:rsidRPr="00EE3FC1">
        <w:rPr>
          <w:b/>
          <w:bCs/>
        </w:rPr>
        <w:t xml:space="preserve">Federal Heavy Vehicle Use Tax (HVUT) </w:t>
      </w:r>
    </w:p>
    <w:p w:rsidR="009D69E7" w:rsidRPr="00EE3FC1" w:rsidRDefault="009D69E7" w:rsidP="009D69E7">
      <w:pPr>
        <w:pStyle w:val="Default"/>
      </w:pPr>
      <w:r w:rsidRPr="00EE3FC1">
        <w:t xml:space="preserve">If you operate vehicles at a gross vehicle weight of 55,000 pounds or more, you must provide proof that you have paid your Heavy Vehicle Use Tax and filed Form 2290 with the Internal Revenue Service in order to obtain or maintain vehicle registration credentials. Questions concerning tax compliance should be directed to the Internal Revenue Service at 1-800-829-1040. To obtain a Form 2290, contact the IRS at 1-800-829-3676 you </w:t>
      </w:r>
      <w:r w:rsidR="00EE3FC1">
        <w:t xml:space="preserve">HVUT </w:t>
      </w:r>
      <w:r w:rsidR="003D7BBE">
        <w:t>questions may</w:t>
      </w:r>
      <w:r w:rsidR="00EE3FC1">
        <w:t xml:space="preserve"> be directed to </w:t>
      </w:r>
      <w:r w:rsidR="00F23343">
        <w:t xml:space="preserve">the CVB office at </w:t>
      </w:r>
      <w:r w:rsidR="001D0A1B">
        <w:t xml:space="preserve">(888) 603-4626. </w:t>
      </w:r>
      <w:r w:rsidRPr="00EE3FC1">
        <w:t xml:space="preserve"> It is the applicant’s responsibility to fully comply with all requirements listed in the Federal Form 2290. </w:t>
      </w:r>
    </w:p>
    <w:p w:rsidR="009D69E7" w:rsidRPr="00EE3FC1" w:rsidRDefault="009D69E7" w:rsidP="009D69E7">
      <w:pPr>
        <w:pStyle w:val="Default"/>
      </w:pPr>
    </w:p>
    <w:p w:rsidR="009D69E7" w:rsidRPr="00EE3FC1" w:rsidRDefault="009D69E7" w:rsidP="009D69E7">
      <w:pPr>
        <w:pStyle w:val="Default"/>
      </w:pPr>
      <w:r w:rsidRPr="00EE3FC1">
        <w:rPr>
          <w:b/>
          <w:bCs/>
        </w:rPr>
        <w:t xml:space="preserve">Insurance </w:t>
      </w:r>
    </w:p>
    <w:p w:rsidR="009D69E7" w:rsidRDefault="009D69E7" w:rsidP="009D69E7">
      <w:pPr>
        <w:pStyle w:val="Default"/>
      </w:pPr>
      <w:r w:rsidRPr="00EE3FC1">
        <w:t>Interstate regulated carrie</w:t>
      </w:r>
      <w:r w:rsidR="00EE3FC1" w:rsidRPr="00EE3FC1">
        <w:t xml:space="preserve">rs are required to file </w:t>
      </w:r>
      <w:r w:rsidR="00261A49" w:rsidRPr="00EE3FC1">
        <w:t>a Federal</w:t>
      </w:r>
      <w:r w:rsidRPr="00EE3FC1">
        <w:t xml:space="preserve"> Liability Certificate. The commercial underwriter will file this with the FMCSA electronically.</w:t>
      </w:r>
      <w:r w:rsidR="00841E8E">
        <w:t xml:space="preserve">  Proof of insurance must be submitted with all new account and supplemental applications</w:t>
      </w:r>
      <w:r w:rsidR="001D0A1B">
        <w:t xml:space="preserve"> when adding a vehicle</w:t>
      </w:r>
      <w:r w:rsidR="00841E8E">
        <w:t xml:space="preserve">. </w:t>
      </w:r>
      <w:r w:rsidRPr="00EE3FC1">
        <w:t xml:space="preserve"> </w:t>
      </w:r>
    </w:p>
    <w:p w:rsidR="001D0A1B" w:rsidRDefault="001D0A1B" w:rsidP="009D69E7">
      <w:pPr>
        <w:pStyle w:val="Default"/>
      </w:pPr>
    </w:p>
    <w:p w:rsidR="000C021F" w:rsidRDefault="000C021F" w:rsidP="00EE3FC1">
      <w:pPr>
        <w:pStyle w:val="Default"/>
        <w:rPr>
          <w:b/>
          <w:bCs/>
        </w:rPr>
      </w:pPr>
    </w:p>
    <w:p w:rsidR="000C021F" w:rsidRDefault="000C021F" w:rsidP="00EE3FC1">
      <w:pPr>
        <w:pStyle w:val="Default"/>
        <w:rPr>
          <w:b/>
          <w:bCs/>
        </w:rPr>
      </w:pPr>
    </w:p>
    <w:p w:rsidR="000C021F" w:rsidRDefault="000C021F" w:rsidP="00EE3FC1">
      <w:pPr>
        <w:pStyle w:val="Default"/>
        <w:rPr>
          <w:b/>
          <w:bCs/>
        </w:rPr>
      </w:pPr>
    </w:p>
    <w:p w:rsidR="00EE3FC1" w:rsidRPr="00EE3FC1" w:rsidRDefault="00EE3FC1" w:rsidP="00EE3FC1">
      <w:pPr>
        <w:pStyle w:val="Default"/>
      </w:pPr>
      <w:r w:rsidRPr="00EE3FC1">
        <w:rPr>
          <w:b/>
          <w:bCs/>
        </w:rPr>
        <w:t xml:space="preserve">Weight Distance EPermits </w:t>
      </w:r>
    </w:p>
    <w:p w:rsidR="00841E8E" w:rsidRPr="00841E8E" w:rsidRDefault="00841E8E" w:rsidP="00841E8E">
      <w:pPr>
        <w:pStyle w:val="Heading2"/>
        <w:shd w:val="clear" w:color="auto" w:fill="FFFFFF"/>
        <w:rPr>
          <w:rFonts w:asciiTheme="minorHAnsi" w:hAnsiTheme="minorHAnsi" w:cstheme="minorHAnsi"/>
          <w:b w:val="0"/>
          <w:color w:val="auto"/>
          <w:sz w:val="24"/>
          <w:szCs w:val="24"/>
        </w:rPr>
      </w:pPr>
      <w:r w:rsidRPr="00841E8E">
        <w:rPr>
          <w:rFonts w:asciiTheme="minorHAnsi" w:hAnsiTheme="minorHAnsi" w:cstheme="minorHAnsi"/>
          <w:b w:val="0"/>
          <w:color w:val="auto"/>
          <w:sz w:val="24"/>
          <w:szCs w:val="24"/>
        </w:rPr>
        <w:t>New Mexico imposes a weight-distance tax on owners, operators, and registrants of intra and interstate commercial vehicles with a declared gross vehicle weight in excess of 26,000 pounds.</w:t>
      </w:r>
    </w:p>
    <w:p w:rsidR="00841E8E" w:rsidRPr="00841E8E" w:rsidRDefault="00841E8E" w:rsidP="00841E8E">
      <w:pPr>
        <w:pStyle w:val="NormalWeb"/>
        <w:shd w:val="clear" w:color="auto" w:fill="FFFFFF"/>
        <w:rPr>
          <w:rFonts w:asciiTheme="minorHAnsi" w:hAnsiTheme="minorHAnsi" w:cstheme="minorHAnsi"/>
        </w:rPr>
      </w:pPr>
      <w:r w:rsidRPr="00841E8E">
        <w:rPr>
          <w:rFonts w:asciiTheme="minorHAnsi" w:hAnsiTheme="minorHAnsi" w:cstheme="minorHAnsi"/>
        </w:rPr>
        <w:t xml:space="preserve">This tax is based on vehicle weight and miles traveled on New Mexico roads. Companies must register and apply </w:t>
      </w:r>
      <w:r w:rsidRPr="003D7BBE">
        <w:rPr>
          <w:rFonts w:asciiTheme="minorHAnsi" w:hAnsiTheme="minorHAnsi" w:cstheme="minorHAnsi"/>
          <w:b/>
          <w:i/>
        </w:rPr>
        <w:t xml:space="preserve">each year for a New Mexico </w:t>
      </w:r>
      <w:hyperlink r:id="rId14" w:history="1">
        <w:r w:rsidRPr="003D7BBE">
          <w:rPr>
            <w:rStyle w:val="Hyperlink"/>
            <w:rFonts w:asciiTheme="minorHAnsi" w:hAnsiTheme="minorHAnsi" w:cstheme="minorHAnsi"/>
            <w:b/>
            <w:i/>
            <w:color w:val="auto"/>
            <w:u w:val="none"/>
          </w:rPr>
          <w:t>Weight Distance Tax Electronic Permit for each vehicle</w:t>
        </w:r>
      </w:hyperlink>
      <w:r w:rsidRPr="00841E8E">
        <w:rPr>
          <w:rFonts w:asciiTheme="minorHAnsi" w:hAnsiTheme="minorHAnsi" w:cstheme="minorHAnsi"/>
          <w:i/>
        </w:rPr>
        <w:t>.</w:t>
      </w:r>
      <w:r>
        <w:rPr>
          <w:rFonts w:asciiTheme="minorHAnsi" w:hAnsiTheme="minorHAnsi" w:cstheme="minorHAnsi"/>
          <w:i/>
        </w:rPr>
        <w:t xml:space="preserve"> </w:t>
      </w:r>
      <w:r w:rsidRPr="00841E8E">
        <w:rPr>
          <w:rFonts w:asciiTheme="minorHAnsi" w:hAnsiTheme="minorHAnsi" w:cstheme="minorHAnsi"/>
        </w:rPr>
        <w:t xml:space="preserve">E </w:t>
      </w:r>
      <w:r>
        <w:rPr>
          <w:rFonts w:asciiTheme="minorHAnsi" w:hAnsiTheme="minorHAnsi" w:cstheme="minorHAnsi"/>
        </w:rPr>
        <w:t xml:space="preserve">Permits must be </w:t>
      </w:r>
      <w:r w:rsidR="003D7BBE">
        <w:rPr>
          <w:rFonts w:asciiTheme="minorHAnsi" w:hAnsiTheme="minorHAnsi" w:cstheme="minorHAnsi"/>
        </w:rPr>
        <w:t>obtained online</w:t>
      </w:r>
      <w:r w:rsidR="00400018">
        <w:rPr>
          <w:rFonts w:asciiTheme="minorHAnsi" w:hAnsiTheme="minorHAnsi" w:cstheme="minorHAnsi"/>
        </w:rPr>
        <w:t xml:space="preserve"> at: </w:t>
      </w:r>
      <w:r>
        <w:rPr>
          <w:rFonts w:asciiTheme="minorHAnsi" w:hAnsiTheme="minorHAnsi" w:cstheme="minorHAnsi"/>
        </w:rPr>
        <w:t xml:space="preserve"> </w:t>
      </w:r>
      <w:hyperlink r:id="rId15" w:history="1">
        <w:r w:rsidR="00400018" w:rsidRPr="00400018">
          <w:rPr>
            <w:rStyle w:val="Hyperlink"/>
            <w:rFonts w:asciiTheme="minorHAnsi" w:hAnsiTheme="minorHAnsi" w:cstheme="minorHAnsi"/>
          </w:rPr>
          <w:t>https://tap.state.nm.us</w:t>
        </w:r>
      </w:hyperlink>
    </w:p>
    <w:p w:rsidR="00841E8E" w:rsidRPr="00841E8E" w:rsidRDefault="00841E8E" w:rsidP="00841E8E">
      <w:pPr>
        <w:pStyle w:val="NormalWeb"/>
        <w:shd w:val="clear" w:color="auto" w:fill="FFFFFF"/>
        <w:rPr>
          <w:rFonts w:asciiTheme="minorHAnsi" w:hAnsiTheme="minorHAnsi" w:cstheme="minorHAnsi"/>
        </w:rPr>
      </w:pPr>
      <w:r w:rsidRPr="00841E8E">
        <w:rPr>
          <w:rFonts w:asciiTheme="minorHAnsi" w:hAnsiTheme="minorHAnsi" w:cstheme="minorHAnsi"/>
        </w:rPr>
        <w:t>A vehicle titled in New Mexico that is subject to the weight-distance tax and traveling intrastate is issued a weight-distance plate.</w:t>
      </w:r>
    </w:p>
    <w:p w:rsidR="00841E8E" w:rsidRDefault="00841E8E" w:rsidP="00841E8E">
      <w:pPr>
        <w:pStyle w:val="NormalWeb"/>
        <w:shd w:val="clear" w:color="auto" w:fill="FFFFFF"/>
        <w:rPr>
          <w:rFonts w:asciiTheme="minorHAnsi" w:hAnsiTheme="minorHAnsi" w:cstheme="minorHAnsi"/>
          <w:color w:val="333333"/>
        </w:rPr>
      </w:pPr>
      <w:r w:rsidRPr="00841E8E">
        <w:rPr>
          <w:rFonts w:asciiTheme="minorHAnsi" w:hAnsiTheme="minorHAnsi" w:cstheme="minorHAnsi"/>
          <w:color w:val="333333"/>
        </w:rPr>
        <w:t>A vehicle titled in New Mexico that is subject to the weight-distance tax and traveling interstate is issued an IRP plate.</w:t>
      </w:r>
    </w:p>
    <w:p w:rsidR="00EE6013" w:rsidRPr="00401C9B" w:rsidRDefault="00EE6013" w:rsidP="00EE6013">
      <w:pPr>
        <w:spacing w:line="240" w:lineRule="auto"/>
        <w:rPr>
          <w:b/>
          <w:sz w:val="24"/>
          <w:szCs w:val="24"/>
        </w:rPr>
      </w:pPr>
      <w:r>
        <w:rPr>
          <w:sz w:val="24"/>
          <w:szCs w:val="24"/>
        </w:rPr>
        <w:t xml:space="preserve">Once you have obtained your weight distance </w:t>
      </w:r>
      <w:r w:rsidR="003C5D75">
        <w:rPr>
          <w:sz w:val="24"/>
          <w:szCs w:val="24"/>
        </w:rPr>
        <w:t>EPermit</w:t>
      </w:r>
      <w:r>
        <w:rPr>
          <w:sz w:val="24"/>
          <w:szCs w:val="24"/>
        </w:rPr>
        <w:t xml:space="preserve"> you</w:t>
      </w:r>
      <w:r w:rsidRPr="00401C9B">
        <w:rPr>
          <w:sz w:val="24"/>
          <w:szCs w:val="24"/>
        </w:rPr>
        <w:t xml:space="preserve"> must file a quarterly tax report online at </w:t>
      </w:r>
      <w:hyperlink r:id="rId16" w:history="1">
        <w:r w:rsidRPr="00401C9B">
          <w:rPr>
            <w:rStyle w:val="Hyperlink"/>
            <w:sz w:val="24"/>
            <w:szCs w:val="24"/>
          </w:rPr>
          <w:t>https://tap.state.nm.us</w:t>
        </w:r>
      </w:hyperlink>
      <w:r w:rsidRPr="00401C9B">
        <w:rPr>
          <w:sz w:val="24"/>
          <w:szCs w:val="24"/>
        </w:rPr>
        <w:t xml:space="preserve"> and pay any balance of tax due.  </w:t>
      </w:r>
      <w:r w:rsidRPr="00401C9B">
        <w:rPr>
          <w:b/>
          <w:sz w:val="24"/>
          <w:szCs w:val="24"/>
        </w:rPr>
        <w:t>A report must be filed for each quarter even if there were no operations during the quarter.</w:t>
      </w:r>
    </w:p>
    <w:p w:rsidR="00EE6013" w:rsidRPr="00841E8E" w:rsidRDefault="00EE6013" w:rsidP="00841E8E">
      <w:pPr>
        <w:pStyle w:val="NormalWeb"/>
        <w:shd w:val="clear" w:color="auto" w:fill="FFFFFF"/>
        <w:rPr>
          <w:rFonts w:asciiTheme="minorHAnsi" w:hAnsiTheme="minorHAnsi" w:cstheme="minorHAnsi"/>
          <w:color w:val="333333"/>
        </w:rPr>
      </w:pPr>
    </w:p>
    <w:p w:rsidR="00EE3FC1" w:rsidRPr="00EE3FC1" w:rsidRDefault="00EE3FC1" w:rsidP="009D69E7">
      <w:pPr>
        <w:pStyle w:val="Default"/>
      </w:pPr>
    </w:p>
    <w:p w:rsidR="00EE6013" w:rsidRDefault="00EE6013" w:rsidP="00EE6013">
      <w:pPr>
        <w:pStyle w:val="Default"/>
        <w:rPr>
          <w:b/>
          <w:bCs/>
        </w:rPr>
      </w:pPr>
      <w:r w:rsidRPr="00EE6013">
        <w:rPr>
          <w:b/>
          <w:bCs/>
        </w:rPr>
        <w:t xml:space="preserve">Uniform Carrier Registration (UCR) </w:t>
      </w:r>
    </w:p>
    <w:p w:rsidR="00EE6013" w:rsidRPr="00EE6013" w:rsidRDefault="00EE6013" w:rsidP="00EE6013">
      <w:pPr>
        <w:pStyle w:val="Default"/>
      </w:pPr>
    </w:p>
    <w:p w:rsidR="009D69E7" w:rsidRPr="00B5759E" w:rsidRDefault="00EE6013" w:rsidP="00EE6013">
      <w:pPr>
        <w:spacing w:line="240" w:lineRule="auto"/>
        <w:rPr>
          <w:sz w:val="24"/>
          <w:szCs w:val="24"/>
        </w:rPr>
      </w:pPr>
      <w:r w:rsidRPr="00B5759E">
        <w:rPr>
          <w:sz w:val="24"/>
          <w:szCs w:val="24"/>
        </w:rPr>
        <w:t xml:space="preserve">The UCR Program requires individuals and companies that operate commercial motor vehicles, including buses, in interstate or international commerce to register their businesses and pay an annual fee based on the size of their fleet. UCR is a federal program that replaced single state registration. Monies collected from this are used for various safety implementations. Entities operating solely intrastate, i.e., only in New Mexico, are not required to register for UCR. To register contact: </w:t>
      </w:r>
      <w:r w:rsidR="00865595">
        <w:t xml:space="preserve"> </w:t>
      </w:r>
      <w:hyperlink r:id="rId17" w:history="1">
        <w:r w:rsidR="009E7693" w:rsidRPr="00685905">
          <w:rPr>
            <w:rStyle w:val="Hyperlink"/>
          </w:rPr>
          <w:t>http://www.nmprc.state.nm.us</w:t>
        </w:r>
      </w:hyperlink>
      <w:r w:rsidR="009E7693">
        <w:t xml:space="preserve"> </w:t>
      </w:r>
    </w:p>
    <w:p w:rsidR="00C53F61" w:rsidRDefault="00C53F61" w:rsidP="00B5759E">
      <w:pPr>
        <w:pStyle w:val="Default"/>
        <w:rPr>
          <w:b/>
          <w:bCs/>
          <w:sz w:val="23"/>
          <w:szCs w:val="23"/>
        </w:rPr>
      </w:pPr>
    </w:p>
    <w:p w:rsidR="00C53F61" w:rsidRDefault="00C53F61" w:rsidP="00B5759E">
      <w:pPr>
        <w:pStyle w:val="Default"/>
        <w:rPr>
          <w:b/>
          <w:bCs/>
          <w:sz w:val="23"/>
          <w:szCs w:val="23"/>
        </w:rPr>
      </w:pPr>
    </w:p>
    <w:p w:rsidR="00C53F61" w:rsidRDefault="00C53F61" w:rsidP="00B5759E">
      <w:pPr>
        <w:pStyle w:val="Default"/>
        <w:rPr>
          <w:b/>
          <w:bCs/>
          <w:sz w:val="23"/>
          <w:szCs w:val="23"/>
        </w:rPr>
      </w:pPr>
    </w:p>
    <w:p w:rsidR="00C53F61" w:rsidRDefault="00C53F61" w:rsidP="00B5759E">
      <w:pPr>
        <w:pStyle w:val="Default"/>
        <w:rPr>
          <w:b/>
          <w:bCs/>
          <w:sz w:val="23"/>
          <w:szCs w:val="23"/>
        </w:rPr>
      </w:pPr>
    </w:p>
    <w:p w:rsidR="00B5759E" w:rsidRDefault="00B5759E" w:rsidP="00B5759E">
      <w:pPr>
        <w:pStyle w:val="Default"/>
        <w:rPr>
          <w:b/>
          <w:bCs/>
          <w:sz w:val="23"/>
          <w:szCs w:val="23"/>
        </w:rPr>
      </w:pPr>
      <w:r>
        <w:rPr>
          <w:b/>
          <w:bCs/>
          <w:sz w:val="23"/>
          <w:szCs w:val="23"/>
        </w:rPr>
        <w:t xml:space="preserve">Oversize-Overweight Permits </w:t>
      </w:r>
    </w:p>
    <w:p w:rsidR="00B5759E" w:rsidRDefault="00B5759E" w:rsidP="00B5759E">
      <w:pPr>
        <w:pStyle w:val="Default"/>
        <w:rPr>
          <w:sz w:val="23"/>
          <w:szCs w:val="23"/>
        </w:rPr>
      </w:pPr>
    </w:p>
    <w:p w:rsidR="003D7BBE" w:rsidRDefault="00B5759E" w:rsidP="00B5759E">
      <w:pPr>
        <w:pStyle w:val="Default"/>
      </w:pPr>
      <w:r w:rsidRPr="003D7BBE">
        <w:t xml:space="preserve">Permits are required when a vehicle or a load exceeds statutory length, width or height. For information, contact the New Mexico Department of Public Safety Oversize </w:t>
      </w:r>
      <w:r w:rsidR="003D7BBE" w:rsidRPr="003D7BBE">
        <w:t>Overweight Permit</w:t>
      </w:r>
      <w:r w:rsidRPr="003D7BBE">
        <w:t xml:space="preserve"> Unit; 2500 Cerrillos Road; telephone (505)476-2475 fax 505-476-2479.</w:t>
      </w:r>
    </w:p>
    <w:p w:rsidR="00B5759E" w:rsidRPr="003D7BBE" w:rsidRDefault="00B5759E" w:rsidP="00B5759E">
      <w:pPr>
        <w:pStyle w:val="Default"/>
        <w:rPr>
          <w:rFonts w:cstheme="minorHAnsi"/>
          <w:b/>
        </w:rPr>
      </w:pPr>
      <w:r w:rsidRPr="003D7BBE">
        <w:t xml:space="preserve">  </w:t>
      </w:r>
    </w:p>
    <w:p w:rsidR="003D7BBE" w:rsidRPr="00866CCD" w:rsidRDefault="003D7BBE" w:rsidP="003D7BBE">
      <w:pPr>
        <w:pStyle w:val="Default"/>
        <w:rPr>
          <w:sz w:val="22"/>
          <w:szCs w:val="22"/>
        </w:rPr>
      </w:pPr>
      <w:r w:rsidRPr="00866CCD">
        <w:rPr>
          <w:sz w:val="22"/>
          <w:szCs w:val="22"/>
        </w:rPr>
        <w:t xml:space="preserve">Single Trip Application: </w:t>
      </w:r>
      <w:hyperlink r:id="rId18" w:history="1">
        <w:r w:rsidR="00866CCD" w:rsidRPr="00866CCD">
          <w:rPr>
            <w:rStyle w:val="Hyperlink"/>
            <w:sz w:val="22"/>
            <w:szCs w:val="22"/>
          </w:rPr>
          <w:t>http://www.nmmtdpolice.org/docs/os-ow_single_permit</w:t>
        </w:r>
      </w:hyperlink>
      <w:r w:rsidR="00866CCD" w:rsidRPr="00866CCD">
        <w:rPr>
          <w:sz w:val="22"/>
          <w:szCs w:val="22"/>
        </w:rPr>
        <w:t xml:space="preserve"> </w:t>
      </w:r>
    </w:p>
    <w:p w:rsidR="009D69E7" w:rsidRPr="00866CCD" w:rsidRDefault="003D7BBE" w:rsidP="003D7BBE">
      <w:pPr>
        <w:spacing w:line="240" w:lineRule="auto"/>
      </w:pPr>
      <w:r w:rsidRPr="00866CCD">
        <w:t xml:space="preserve">Multiple Trip Permit Application: </w:t>
      </w:r>
      <w:hyperlink r:id="rId19" w:history="1">
        <w:r w:rsidR="00866CCD" w:rsidRPr="00866CCD">
          <w:rPr>
            <w:rStyle w:val="Hyperlink"/>
          </w:rPr>
          <w:t>http://www.nmmtdpolice.org/docs/os-ow_multiple_permit_app.pdf</w:t>
        </w:r>
      </w:hyperlink>
      <w:r w:rsidR="00866CCD">
        <w:rPr>
          <w:highlight w:val="yellow"/>
        </w:rPr>
        <w:t xml:space="preserve"> </w:t>
      </w:r>
    </w:p>
    <w:p w:rsidR="009D69E7" w:rsidRDefault="009D69E7" w:rsidP="00401C9B">
      <w:pPr>
        <w:spacing w:line="240" w:lineRule="auto"/>
        <w:rPr>
          <w:sz w:val="23"/>
          <w:szCs w:val="23"/>
        </w:rPr>
      </w:pPr>
    </w:p>
    <w:p w:rsidR="009D69E7" w:rsidRDefault="009D69E7" w:rsidP="00401C9B">
      <w:pPr>
        <w:spacing w:line="240" w:lineRule="auto"/>
        <w:rPr>
          <w:sz w:val="23"/>
          <w:szCs w:val="23"/>
        </w:rPr>
      </w:pPr>
    </w:p>
    <w:p w:rsidR="009D69E7" w:rsidRDefault="009D69E7" w:rsidP="00401C9B">
      <w:pPr>
        <w:spacing w:line="240" w:lineRule="auto"/>
        <w:rPr>
          <w:sz w:val="23"/>
          <w:szCs w:val="23"/>
        </w:rPr>
      </w:pPr>
    </w:p>
    <w:p w:rsidR="00C53F61" w:rsidRDefault="00C53F61" w:rsidP="004768FC">
      <w:pPr>
        <w:spacing w:line="240" w:lineRule="auto"/>
        <w:jc w:val="center"/>
        <w:rPr>
          <w:rFonts w:cstheme="minorHAnsi"/>
          <w:b/>
          <w:sz w:val="24"/>
          <w:szCs w:val="24"/>
        </w:rPr>
      </w:pPr>
    </w:p>
    <w:p w:rsidR="00C53F61" w:rsidRDefault="00C53F61" w:rsidP="00A77CAE">
      <w:pPr>
        <w:spacing w:line="240" w:lineRule="auto"/>
        <w:jc w:val="center"/>
        <w:rPr>
          <w:rFonts w:cstheme="minorHAnsi"/>
          <w:b/>
          <w:sz w:val="24"/>
          <w:szCs w:val="24"/>
        </w:rPr>
      </w:pPr>
    </w:p>
    <w:p w:rsidR="004768FC" w:rsidRDefault="004768FC" w:rsidP="00A77CAE">
      <w:pPr>
        <w:spacing w:line="240" w:lineRule="auto"/>
        <w:jc w:val="center"/>
        <w:rPr>
          <w:rFonts w:cstheme="minorHAnsi"/>
          <w:b/>
          <w:sz w:val="24"/>
          <w:szCs w:val="24"/>
        </w:rPr>
      </w:pPr>
      <w:r>
        <w:rPr>
          <w:rFonts w:cstheme="minorHAnsi"/>
          <w:b/>
          <w:sz w:val="24"/>
          <w:szCs w:val="24"/>
        </w:rPr>
        <w:t>Applications and Forms 9</w:t>
      </w:r>
      <w:r w:rsidRPr="00B22D30">
        <w:rPr>
          <w:rFonts w:cstheme="minorHAnsi"/>
          <w:b/>
          <w:sz w:val="24"/>
          <w:szCs w:val="24"/>
        </w:rPr>
        <w:t>.0</w:t>
      </w:r>
    </w:p>
    <w:p w:rsidR="009D69E7" w:rsidRPr="00F4164D" w:rsidRDefault="009D69E7" w:rsidP="00401C9B">
      <w:pPr>
        <w:spacing w:line="240" w:lineRule="auto"/>
        <w:rPr>
          <w:rFonts w:cstheme="minorHAnsi"/>
          <w:sz w:val="24"/>
          <w:szCs w:val="24"/>
        </w:rPr>
      </w:pPr>
    </w:p>
    <w:p w:rsidR="003D7BBE" w:rsidRPr="00F4164D" w:rsidRDefault="003D7BBE" w:rsidP="003D7BBE">
      <w:pPr>
        <w:pStyle w:val="Default"/>
        <w:rPr>
          <w:rFonts w:asciiTheme="minorHAnsi" w:hAnsiTheme="minorHAnsi" w:cstheme="minorHAnsi"/>
          <w:i/>
        </w:rPr>
      </w:pPr>
      <w:r w:rsidRPr="00F4164D">
        <w:rPr>
          <w:rFonts w:asciiTheme="minorHAnsi" w:hAnsiTheme="minorHAnsi" w:cstheme="minorHAnsi"/>
        </w:rPr>
        <w:t xml:space="preserve">The applicant is responsible for properly completing all forms necessary to register vehicles under the IRP. If you submit an incomplete application, you will be asked to provide the information or submit a new, revised application. </w:t>
      </w:r>
      <w:r w:rsidRPr="00F4164D">
        <w:rPr>
          <w:rFonts w:asciiTheme="minorHAnsi" w:hAnsiTheme="minorHAnsi" w:cstheme="minorHAnsi"/>
          <w:i/>
        </w:rPr>
        <w:t xml:space="preserve">Incorrect or partial completion of an application will delay processing. </w:t>
      </w:r>
    </w:p>
    <w:p w:rsidR="004768FC" w:rsidRPr="00F4164D" w:rsidRDefault="004768FC" w:rsidP="003D7BBE">
      <w:pPr>
        <w:pStyle w:val="Default"/>
        <w:rPr>
          <w:rFonts w:asciiTheme="minorHAnsi" w:hAnsiTheme="minorHAnsi" w:cstheme="minorHAnsi"/>
        </w:rPr>
      </w:pPr>
    </w:p>
    <w:p w:rsidR="003D7BBE" w:rsidRPr="00F4164D" w:rsidRDefault="003D7BBE" w:rsidP="003D7BBE">
      <w:pPr>
        <w:pStyle w:val="Default"/>
        <w:rPr>
          <w:rFonts w:asciiTheme="minorHAnsi" w:hAnsiTheme="minorHAnsi" w:cstheme="minorHAnsi"/>
        </w:rPr>
      </w:pPr>
      <w:r w:rsidRPr="00F4164D">
        <w:rPr>
          <w:rFonts w:asciiTheme="minorHAnsi" w:hAnsiTheme="minorHAnsi" w:cstheme="minorHAnsi"/>
        </w:rPr>
        <w:t xml:space="preserve">The basic application forms are Schedule A, which is used to provide vehicle information, and Schedule B which is used to provide carrier and jurisdiction information. </w:t>
      </w:r>
    </w:p>
    <w:p w:rsidR="009D69E7" w:rsidRPr="00F4164D" w:rsidRDefault="003D7BBE" w:rsidP="003D7BBE">
      <w:pPr>
        <w:spacing w:line="240" w:lineRule="auto"/>
        <w:rPr>
          <w:rFonts w:cstheme="minorHAnsi"/>
          <w:sz w:val="24"/>
          <w:szCs w:val="24"/>
        </w:rPr>
      </w:pPr>
      <w:r w:rsidRPr="00F4164D">
        <w:rPr>
          <w:rFonts w:cstheme="minorHAnsi"/>
          <w:sz w:val="24"/>
          <w:szCs w:val="24"/>
        </w:rPr>
        <w:t xml:space="preserve">Data on an application is subject to review and verification. </w:t>
      </w:r>
      <w:r w:rsidR="004768FC" w:rsidRPr="00F4164D">
        <w:rPr>
          <w:rFonts w:cstheme="minorHAnsi"/>
          <w:sz w:val="24"/>
          <w:szCs w:val="24"/>
        </w:rPr>
        <w:t>New Mexico</w:t>
      </w:r>
      <w:r w:rsidRPr="00F4164D">
        <w:rPr>
          <w:rFonts w:cstheme="minorHAnsi"/>
          <w:sz w:val="24"/>
          <w:szCs w:val="24"/>
        </w:rPr>
        <w:t xml:space="preserve"> acts on behalf of all IRP jurisdictions in the collection and verification of information. The registrant’s signature attests to the accuracy of information on the</w:t>
      </w:r>
      <w:r w:rsidR="004768FC" w:rsidRPr="00F4164D">
        <w:rPr>
          <w:rFonts w:cstheme="minorHAnsi"/>
          <w:sz w:val="24"/>
          <w:szCs w:val="24"/>
        </w:rPr>
        <w:t xml:space="preserve"> application. </w:t>
      </w:r>
    </w:p>
    <w:p w:rsidR="00FD0DD8" w:rsidRPr="00F4164D" w:rsidRDefault="00C53F61" w:rsidP="003D7BBE">
      <w:pPr>
        <w:spacing w:line="240" w:lineRule="auto"/>
        <w:rPr>
          <w:rFonts w:cstheme="minorHAnsi"/>
          <w:sz w:val="24"/>
          <w:szCs w:val="24"/>
        </w:rPr>
      </w:pPr>
      <w:r w:rsidRPr="00F4164D">
        <w:rPr>
          <w:rFonts w:cstheme="minorHAnsi"/>
          <w:sz w:val="24"/>
          <w:szCs w:val="24"/>
        </w:rPr>
        <w:t xml:space="preserve">Once you begin operations, you must maintain records to account for all miles fleet vehicles travel. Mileage records are subject to audit. All operational and mileage records that support the application and supplements must be kept for three years after the close of the registration year. </w:t>
      </w:r>
      <w:r w:rsidR="00FD0DD8" w:rsidRPr="00F4164D">
        <w:rPr>
          <w:rFonts w:cstheme="minorHAnsi"/>
          <w:sz w:val="24"/>
          <w:szCs w:val="24"/>
        </w:rPr>
        <w:t>You will be subject to penalties if you do not keep adequate records.</w:t>
      </w:r>
    </w:p>
    <w:p w:rsidR="00FD0DD8" w:rsidRPr="00F4164D" w:rsidRDefault="00FD0DD8" w:rsidP="00FD0DD8">
      <w:pPr>
        <w:pStyle w:val="Heading2"/>
        <w:spacing w:after="170"/>
        <w:ind w:right="20"/>
        <w:rPr>
          <w:rFonts w:asciiTheme="minorHAnsi" w:hAnsiTheme="minorHAnsi" w:cstheme="minorHAnsi"/>
          <w:b w:val="0"/>
          <w:color w:val="000000"/>
          <w:sz w:val="24"/>
          <w:szCs w:val="24"/>
        </w:rPr>
      </w:pPr>
      <w:r w:rsidRPr="00A77CAE">
        <w:rPr>
          <w:rFonts w:asciiTheme="minorHAnsi" w:hAnsiTheme="minorHAnsi" w:cstheme="minorHAnsi"/>
          <w:bCs w:val="0"/>
          <w:color w:val="000000"/>
          <w:sz w:val="24"/>
          <w:szCs w:val="24"/>
        </w:rPr>
        <w:t>Application Process</w:t>
      </w:r>
      <w:r w:rsidRPr="00F4164D">
        <w:rPr>
          <w:rFonts w:asciiTheme="minorHAnsi" w:hAnsiTheme="minorHAnsi" w:cstheme="minorHAnsi"/>
          <w:b w:val="0"/>
          <w:bCs w:val="0"/>
          <w:color w:val="000000"/>
          <w:sz w:val="24"/>
          <w:szCs w:val="24"/>
        </w:rPr>
        <w:t xml:space="preserve"> </w:t>
      </w:r>
      <w:r w:rsidRPr="00F4164D">
        <w:rPr>
          <w:rFonts w:asciiTheme="minorHAnsi" w:hAnsiTheme="minorHAnsi" w:cstheme="minorHAnsi"/>
          <w:b w:val="0"/>
          <w:color w:val="000000"/>
          <w:sz w:val="24"/>
          <w:szCs w:val="24"/>
        </w:rPr>
        <w:t xml:space="preserve">(as defined under Article III Applications for Apportioned Registration in the International Registration Plan) </w:t>
      </w:r>
    </w:p>
    <w:p w:rsidR="009F235E" w:rsidRDefault="009F235E" w:rsidP="0068185D">
      <w:pPr>
        <w:spacing w:line="240" w:lineRule="auto"/>
      </w:pPr>
    </w:p>
    <w:p w:rsidR="009F235E" w:rsidRPr="00C14EDC" w:rsidRDefault="009F235E" w:rsidP="009F235E">
      <w:pPr>
        <w:pStyle w:val="Default"/>
        <w:rPr>
          <w:sz w:val="23"/>
          <w:szCs w:val="23"/>
        </w:rPr>
      </w:pPr>
      <w:r>
        <w:rPr>
          <w:b/>
          <w:bCs/>
          <w:sz w:val="23"/>
          <w:szCs w:val="23"/>
        </w:rPr>
        <w:t xml:space="preserve">305 SELECTION OF BASE JURISDICTION </w:t>
      </w:r>
    </w:p>
    <w:p w:rsidR="009F235E" w:rsidRPr="00C14EDC" w:rsidRDefault="009F235E" w:rsidP="009F235E">
      <w:pPr>
        <w:pStyle w:val="Default"/>
        <w:rPr>
          <w:sz w:val="23"/>
          <w:szCs w:val="23"/>
        </w:rPr>
      </w:pPr>
      <w:r w:rsidRPr="00C14EDC">
        <w:rPr>
          <w:bCs/>
          <w:sz w:val="23"/>
          <w:szCs w:val="23"/>
        </w:rPr>
        <w:t xml:space="preserve">(a) An Applicant may elect as its Base Jurisdiction any Member Jurisdiction (i) where the Applicant has an Established Place of Business, (ii) where the Fleet the Applicant seeks to register under the Plan accrues distance, and (iii) where Records of the Fleet are maintained or can be made available. </w:t>
      </w:r>
    </w:p>
    <w:p w:rsidR="009F235E" w:rsidRPr="00C14EDC" w:rsidRDefault="009F235E" w:rsidP="009F235E">
      <w:pPr>
        <w:pStyle w:val="Default"/>
        <w:rPr>
          <w:sz w:val="23"/>
          <w:szCs w:val="23"/>
        </w:rPr>
      </w:pPr>
      <w:r w:rsidRPr="00C14EDC">
        <w:rPr>
          <w:bCs/>
          <w:sz w:val="23"/>
          <w:szCs w:val="23"/>
        </w:rPr>
        <w:t xml:space="preserve">(b) An Applicant that does not have an Established Place of Business in any Jurisdiction may designate as a Base Jurisdiction any Member Jurisdiction (i) where the Applicant can demonstrate Residence, (ii) where the Fleet the Applicant seeks to register under the Plan accrues distance, and (iii) where Records of the Fleet are maintained or can be made available. </w:t>
      </w:r>
    </w:p>
    <w:p w:rsidR="009F235E" w:rsidRPr="00C14EDC" w:rsidRDefault="009F235E" w:rsidP="009F235E">
      <w:pPr>
        <w:pStyle w:val="Default"/>
        <w:rPr>
          <w:sz w:val="23"/>
          <w:szCs w:val="23"/>
        </w:rPr>
      </w:pPr>
      <w:r w:rsidRPr="00C14EDC">
        <w:rPr>
          <w:bCs/>
          <w:sz w:val="23"/>
          <w:szCs w:val="23"/>
        </w:rPr>
        <w:t xml:space="preserve">(c) To establish Residence in a Member Jurisdiction, an Applicant must demonstrate to the satisfaction of the Member Jurisdiction at least three of the following: </w:t>
      </w:r>
    </w:p>
    <w:p w:rsidR="009F235E" w:rsidRPr="00C14EDC" w:rsidRDefault="009F235E" w:rsidP="009F235E">
      <w:pPr>
        <w:pStyle w:val="Default"/>
        <w:rPr>
          <w:sz w:val="23"/>
          <w:szCs w:val="23"/>
        </w:rPr>
      </w:pPr>
      <w:r w:rsidRPr="00C14EDC">
        <w:rPr>
          <w:bCs/>
          <w:sz w:val="23"/>
          <w:szCs w:val="23"/>
        </w:rPr>
        <w:t xml:space="preserve">(i) if the Applicant is an individual, that his or her driver’s license is issued by that Jurisdiction, </w:t>
      </w:r>
    </w:p>
    <w:p w:rsidR="009F235E" w:rsidRPr="00C14EDC" w:rsidRDefault="009F235E" w:rsidP="009F235E">
      <w:pPr>
        <w:pStyle w:val="Default"/>
        <w:rPr>
          <w:sz w:val="23"/>
          <w:szCs w:val="23"/>
        </w:rPr>
      </w:pPr>
      <w:r w:rsidRPr="00C14EDC">
        <w:rPr>
          <w:bCs/>
          <w:sz w:val="23"/>
          <w:szCs w:val="23"/>
        </w:rPr>
        <w:t xml:space="preserve">(ii) if the Applicant is a corporation, that it is incorporated or registered to conduct business as a foreign corporation in that Jurisdiction, </w:t>
      </w:r>
    </w:p>
    <w:p w:rsidR="009F235E" w:rsidRPr="00C14EDC" w:rsidRDefault="009F235E" w:rsidP="009F235E">
      <w:pPr>
        <w:pStyle w:val="Default"/>
        <w:rPr>
          <w:sz w:val="23"/>
          <w:szCs w:val="23"/>
        </w:rPr>
      </w:pPr>
      <w:r w:rsidRPr="00C14EDC">
        <w:rPr>
          <w:bCs/>
          <w:sz w:val="23"/>
          <w:szCs w:val="23"/>
        </w:rPr>
        <w:t xml:space="preserve">(iii) if the Applicant is a corporation, that the principal owner is a resident of that Jurisdiction, </w:t>
      </w:r>
    </w:p>
    <w:p w:rsidR="009F235E" w:rsidRPr="00C14EDC" w:rsidRDefault="009F235E" w:rsidP="009F235E">
      <w:pPr>
        <w:pStyle w:val="Default"/>
        <w:rPr>
          <w:sz w:val="23"/>
          <w:szCs w:val="23"/>
        </w:rPr>
      </w:pPr>
      <w:r w:rsidRPr="00C14EDC">
        <w:rPr>
          <w:bCs/>
          <w:sz w:val="23"/>
          <w:szCs w:val="23"/>
        </w:rPr>
        <w:t xml:space="preserve">(iv) that the Applicant’s federal income tax returns have been filed from an address in that Jurisdiction, </w:t>
      </w:r>
    </w:p>
    <w:p w:rsidR="009F235E" w:rsidRPr="00C14EDC" w:rsidRDefault="009F235E" w:rsidP="009F235E">
      <w:pPr>
        <w:pStyle w:val="Default"/>
        <w:rPr>
          <w:sz w:val="23"/>
          <w:szCs w:val="23"/>
        </w:rPr>
      </w:pPr>
      <w:r w:rsidRPr="00C14EDC">
        <w:rPr>
          <w:bCs/>
          <w:sz w:val="23"/>
          <w:szCs w:val="23"/>
        </w:rPr>
        <w:t xml:space="preserve">(v) that the Applicant has paid personal income taxes to that Jurisdiction, </w:t>
      </w:r>
    </w:p>
    <w:p w:rsidR="009F235E" w:rsidRPr="00C14EDC" w:rsidRDefault="009F235E" w:rsidP="009F235E">
      <w:pPr>
        <w:pStyle w:val="Default"/>
        <w:rPr>
          <w:sz w:val="23"/>
          <w:szCs w:val="23"/>
        </w:rPr>
      </w:pPr>
      <w:r w:rsidRPr="00C14EDC">
        <w:rPr>
          <w:bCs/>
          <w:sz w:val="23"/>
          <w:szCs w:val="23"/>
        </w:rPr>
        <w:t xml:space="preserve">(vi) that the Applicant has paid real estate or personal property taxes to that Jurisdiction, </w:t>
      </w:r>
    </w:p>
    <w:p w:rsidR="009F235E" w:rsidRPr="00C14EDC" w:rsidRDefault="009F235E" w:rsidP="009F235E">
      <w:pPr>
        <w:pStyle w:val="Default"/>
        <w:rPr>
          <w:sz w:val="23"/>
          <w:szCs w:val="23"/>
        </w:rPr>
      </w:pPr>
      <w:r w:rsidRPr="00C14EDC">
        <w:rPr>
          <w:bCs/>
          <w:sz w:val="23"/>
          <w:szCs w:val="23"/>
        </w:rPr>
        <w:t xml:space="preserve">(vii) that the Applicant receives utility bills in that Jurisdiction in its name, </w:t>
      </w:r>
    </w:p>
    <w:p w:rsidR="009F235E" w:rsidRPr="00C14EDC" w:rsidRDefault="009F235E" w:rsidP="009F235E">
      <w:pPr>
        <w:spacing w:line="240" w:lineRule="auto"/>
        <w:rPr>
          <w:bCs/>
          <w:sz w:val="23"/>
          <w:szCs w:val="23"/>
        </w:rPr>
      </w:pPr>
      <w:r w:rsidRPr="00C14EDC">
        <w:rPr>
          <w:bCs/>
          <w:sz w:val="23"/>
          <w:szCs w:val="23"/>
        </w:rPr>
        <w:t>(viii) that the Applicant has a Vehicle titled in that Jurisdiction in its name, or</w:t>
      </w:r>
    </w:p>
    <w:p w:rsidR="00D63068" w:rsidRDefault="00D63068" w:rsidP="00D63068">
      <w:pPr>
        <w:pStyle w:val="Default"/>
        <w:rPr>
          <w:sz w:val="23"/>
          <w:szCs w:val="23"/>
        </w:rPr>
      </w:pPr>
      <w:r w:rsidRPr="00C14EDC">
        <w:rPr>
          <w:bCs/>
          <w:sz w:val="23"/>
          <w:szCs w:val="23"/>
        </w:rPr>
        <w:lastRenderedPageBreak/>
        <w:t>(ix) that other factors clearly evidence the Applicant’s legal Residence in that Jurisdiction.</w:t>
      </w:r>
      <w:r>
        <w:rPr>
          <w:b/>
          <w:bCs/>
          <w:sz w:val="23"/>
          <w:szCs w:val="23"/>
        </w:rPr>
        <w:t xml:space="preserve"> </w:t>
      </w:r>
    </w:p>
    <w:p w:rsidR="00D63068" w:rsidRDefault="00D63068" w:rsidP="00D63068">
      <w:pPr>
        <w:pStyle w:val="Default"/>
        <w:rPr>
          <w:sz w:val="23"/>
          <w:szCs w:val="23"/>
        </w:rPr>
      </w:pPr>
      <w:r>
        <w:rPr>
          <w:sz w:val="23"/>
          <w:szCs w:val="23"/>
        </w:rPr>
        <w:t xml:space="preserve">Official Commentary </w:t>
      </w:r>
    </w:p>
    <w:p w:rsidR="00D63068" w:rsidRDefault="00D63068" w:rsidP="00D63068">
      <w:pPr>
        <w:pStyle w:val="Default"/>
        <w:rPr>
          <w:sz w:val="23"/>
          <w:szCs w:val="23"/>
        </w:rPr>
      </w:pPr>
      <w:r>
        <w:rPr>
          <w:sz w:val="23"/>
          <w:szCs w:val="23"/>
        </w:rPr>
        <w:t xml:space="preserve">If more than one Member Jurisdiction could qualify as a Base Jurisdiction for an Applicant, the Applicant may choose which of them it will apply to for apportioned registration under the Plan. This serves to preserve the necessary but limited flexibility in the choice of a Base Jurisdiction. </w:t>
      </w:r>
    </w:p>
    <w:p w:rsidR="00D63068" w:rsidRDefault="00D63068" w:rsidP="00D63068">
      <w:pPr>
        <w:pStyle w:val="Default"/>
        <w:rPr>
          <w:sz w:val="23"/>
          <w:szCs w:val="23"/>
        </w:rPr>
      </w:pPr>
      <w:r>
        <w:rPr>
          <w:sz w:val="23"/>
          <w:szCs w:val="23"/>
        </w:rPr>
        <w:t xml:space="preserve">It is not the intent of this section to permit a Registrant to manipulate the selection of a Base Jurisdiction in order to avoid the payment of Apportionable Fees on the basis of 100 percent of the distance traveled by its Fleet. </w:t>
      </w:r>
    </w:p>
    <w:p w:rsidR="00D63068" w:rsidRDefault="00D63068" w:rsidP="00D63068">
      <w:pPr>
        <w:pStyle w:val="Default"/>
        <w:rPr>
          <w:sz w:val="23"/>
          <w:szCs w:val="23"/>
        </w:rPr>
      </w:pPr>
      <w:r>
        <w:rPr>
          <w:sz w:val="23"/>
          <w:szCs w:val="23"/>
        </w:rPr>
        <w:t xml:space="preserve">This Section provides a three-part test under subsection (a) for the determination of Base Jurisdiction. All three parts must be met in order for a Member Jurisdiction to qualify as a Base Jurisdiction. </w:t>
      </w:r>
    </w:p>
    <w:p w:rsidR="00D63068" w:rsidRDefault="00D63068" w:rsidP="00D63068">
      <w:pPr>
        <w:pStyle w:val="Default"/>
        <w:rPr>
          <w:sz w:val="23"/>
          <w:szCs w:val="23"/>
        </w:rPr>
      </w:pPr>
      <w:r>
        <w:rPr>
          <w:sz w:val="23"/>
          <w:szCs w:val="23"/>
        </w:rPr>
        <w:t xml:space="preserve">The Plan offers Residence as an alternative criterion to Established Place of Business only for those Applicants who cannot demonstrate that they meet the Established Place of Business requirement. </w:t>
      </w:r>
    </w:p>
    <w:p w:rsidR="00D63068" w:rsidRDefault="00D63068" w:rsidP="002B5B87">
      <w:pPr>
        <w:pStyle w:val="Default"/>
        <w:rPr>
          <w:sz w:val="20"/>
          <w:szCs w:val="20"/>
        </w:rPr>
      </w:pPr>
      <w:r>
        <w:rPr>
          <w:sz w:val="23"/>
          <w:szCs w:val="23"/>
        </w:rPr>
        <w:t xml:space="preserve">With respect to the accrual by a Fleet of distance in the Base Jurisdiction, the requirement is to be applied only to the Fleet as a whole; each individual Vehicle of a Fleet need not enter the Base Jurisdiction. </w:t>
      </w:r>
    </w:p>
    <w:p w:rsidR="002B5B87" w:rsidRDefault="002B5B87" w:rsidP="002B5B87">
      <w:pPr>
        <w:pStyle w:val="Default"/>
        <w:rPr>
          <w:sz w:val="20"/>
          <w:szCs w:val="20"/>
        </w:rPr>
      </w:pPr>
    </w:p>
    <w:p w:rsidR="00D63068" w:rsidRPr="00C14EDC" w:rsidRDefault="00D63068" w:rsidP="00D63068">
      <w:pPr>
        <w:pStyle w:val="Default"/>
        <w:rPr>
          <w:sz w:val="23"/>
          <w:szCs w:val="23"/>
        </w:rPr>
      </w:pPr>
      <w:r>
        <w:rPr>
          <w:b/>
          <w:bCs/>
          <w:sz w:val="23"/>
          <w:szCs w:val="23"/>
        </w:rPr>
        <w:t xml:space="preserve">310 REGISTRANT FROM NON-MEMBER JURISDICTION </w:t>
      </w:r>
    </w:p>
    <w:p w:rsidR="00D63068" w:rsidRPr="00C14EDC" w:rsidRDefault="00D63068" w:rsidP="00D63068">
      <w:pPr>
        <w:pStyle w:val="Default"/>
        <w:rPr>
          <w:sz w:val="23"/>
          <w:szCs w:val="23"/>
        </w:rPr>
      </w:pPr>
      <w:r w:rsidRPr="00C14EDC">
        <w:rPr>
          <w:bCs/>
          <w:sz w:val="23"/>
          <w:szCs w:val="23"/>
        </w:rPr>
        <w:t xml:space="preserve">(a) A Person whose only Established Place of Business is in a Jurisdiction that is not a Member Jurisdiction may, until such time as this Jurisdiction becomes a Member Jurisdiction, declare as its Base Jurisdiction the Member Jurisdiction in which it expects to operate the greatest distance in the first year of operation as a Registrant. A Member Jurisdiction that has received an application for registration under this subsection may reject it for cause. A Registrant may not continue maintaining a Base Jurisdiction under this Section once the Jurisdiction in which the Registrant has an Established Place of Business becomes a Member Jurisdiction. </w:t>
      </w:r>
    </w:p>
    <w:p w:rsidR="009F235E" w:rsidRDefault="00D63068" w:rsidP="00D63068">
      <w:pPr>
        <w:spacing w:line="240" w:lineRule="auto"/>
        <w:rPr>
          <w:b/>
          <w:bCs/>
          <w:sz w:val="23"/>
          <w:szCs w:val="23"/>
        </w:rPr>
      </w:pPr>
      <w:r w:rsidRPr="00C14EDC">
        <w:rPr>
          <w:bCs/>
          <w:sz w:val="23"/>
          <w:szCs w:val="23"/>
        </w:rPr>
        <w:t>(b) A Person that has taken advantage of the provisions of subsection (a) for registration under the Plan shall, in the event that a Jurisdiction in which the Person has an Established Place of Business becomes a Member Jurisdiction, henceforth use that Member Jurisdiction as its Base Jurisdiction. The re-registration of the Registrant’s Apportionable Vehicles in the new Base Jurisdiction shall be accomplished through orderly and equitable procedures to be established by the Member Jurisdictions involved. Such procedures shall not require payment</w:t>
      </w:r>
      <w:r>
        <w:rPr>
          <w:b/>
          <w:bCs/>
          <w:sz w:val="23"/>
          <w:szCs w:val="23"/>
        </w:rPr>
        <w:t xml:space="preserve"> of duplicate Apportionable Fees.</w:t>
      </w:r>
    </w:p>
    <w:p w:rsidR="00D63068" w:rsidRDefault="00D63068" w:rsidP="00D63068">
      <w:pPr>
        <w:spacing w:line="240" w:lineRule="auto"/>
        <w:rPr>
          <w:b/>
          <w:bCs/>
          <w:sz w:val="23"/>
          <w:szCs w:val="23"/>
        </w:rPr>
      </w:pPr>
    </w:p>
    <w:p w:rsidR="00D63068" w:rsidRPr="00C14EDC" w:rsidRDefault="00D63068" w:rsidP="00D63068">
      <w:pPr>
        <w:pStyle w:val="Default"/>
        <w:rPr>
          <w:sz w:val="23"/>
          <w:szCs w:val="23"/>
        </w:rPr>
      </w:pPr>
      <w:r>
        <w:rPr>
          <w:b/>
          <w:bCs/>
          <w:sz w:val="23"/>
          <w:szCs w:val="23"/>
        </w:rPr>
        <w:t xml:space="preserve">315 </w:t>
      </w:r>
      <w:r w:rsidRPr="00C14EDC">
        <w:rPr>
          <w:b/>
          <w:bCs/>
          <w:sz w:val="23"/>
          <w:szCs w:val="23"/>
        </w:rPr>
        <w:t>APPLICATION PROCESS</w:t>
      </w:r>
      <w:r w:rsidRPr="00C14EDC">
        <w:rPr>
          <w:bCs/>
          <w:sz w:val="23"/>
          <w:szCs w:val="23"/>
        </w:rPr>
        <w:t xml:space="preserve"> </w:t>
      </w:r>
    </w:p>
    <w:p w:rsidR="00D63068" w:rsidRPr="00C14EDC" w:rsidRDefault="00D63068" w:rsidP="00D63068">
      <w:pPr>
        <w:pStyle w:val="Default"/>
        <w:rPr>
          <w:sz w:val="23"/>
          <w:szCs w:val="23"/>
        </w:rPr>
      </w:pPr>
      <w:r w:rsidRPr="00C14EDC">
        <w:rPr>
          <w:bCs/>
          <w:sz w:val="23"/>
          <w:szCs w:val="23"/>
        </w:rPr>
        <w:t xml:space="preserve">(a) The Base Jurisdiction shall determine the manner, the standard for measuring distance (i.e., miles or kilometers), application process, and filing deadlines for applications for registration under the Plan. </w:t>
      </w:r>
    </w:p>
    <w:p w:rsidR="00D63068" w:rsidRPr="00C14EDC" w:rsidRDefault="00D63068" w:rsidP="00D63068">
      <w:pPr>
        <w:pStyle w:val="Default"/>
        <w:rPr>
          <w:sz w:val="23"/>
          <w:szCs w:val="23"/>
        </w:rPr>
      </w:pPr>
      <w:r w:rsidRPr="00C14EDC">
        <w:rPr>
          <w:bCs/>
          <w:sz w:val="23"/>
          <w:szCs w:val="23"/>
        </w:rPr>
        <w:t xml:space="preserve">(b) An application for registration under the Plan shall contain information elements required by the Plan and such other information that is required by the Base Jurisdiction. </w:t>
      </w:r>
    </w:p>
    <w:p w:rsidR="00D63068" w:rsidRPr="00C14EDC" w:rsidRDefault="00D63068" w:rsidP="00D63068">
      <w:pPr>
        <w:pStyle w:val="Default"/>
        <w:rPr>
          <w:sz w:val="23"/>
          <w:szCs w:val="23"/>
        </w:rPr>
      </w:pPr>
      <w:r w:rsidRPr="00C14EDC">
        <w:rPr>
          <w:bCs/>
          <w:sz w:val="23"/>
          <w:szCs w:val="23"/>
        </w:rPr>
        <w:t xml:space="preserve">(c) Except where the Plan permits an Applicant to use average per-Vehicle distance, an application for registration under the Plan shall contain the actual distance that the Fleet being registered was operated during the Reporting Period. </w:t>
      </w:r>
    </w:p>
    <w:p w:rsidR="00D63068" w:rsidRPr="00C14EDC" w:rsidRDefault="00D63068" w:rsidP="00D63068">
      <w:pPr>
        <w:pStyle w:val="Default"/>
        <w:rPr>
          <w:sz w:val="23"/>
          <w:szCs w:val="23"/>
        </w:rPr>
      </w:pPr>
      <w:r w:rsidRPr="00C14EDC">
        <w:rPr>
          <w:bCs/>
          <w:sz w:val="23"/>
          <w:szCs w:val="23"/>
        </w:rPr>
        <w:t xml:space="preserve">(d) If the Fleet did not accrue any actual distance during the Reporting Period, an Applicant shall use average per-Vehicle distance. </w:t>
      </w:r>
    </w:p>
    <w:p w:rsidR="00D63068" w:rsidRPr="00C14EDC" w:rsidRDefault="00D63068" w:rsidP="00D63068">
      <w:pPr>
        <w:pStyle w:val="Default"/>
        <w:rPr>
          <w:sz w:val="23"/>
          <w:szCs w:val="23"/>
        </w:rPr>
      </w:pPr>
      <w:r w:rsidRPr="00C14EDC">
        <w:rPr>
          <w:bCs/>
          <w:sz w:val="23"/>
          <w:szCs w:val="23"/>
        </w:rPr>
        <w:t xml:space="preserve">(e) The expiration date of apportioned registration for all Apportioned Vehicles in a Fleet shall be the same date. </w:t>
      </w:r>
    </w:p>
    <w:p w:rsidR="00D63068" w:rsidRDefault="00D63068" w:rsidP="002B5B87">
      <w:r>
        <w:t xml:space="preserve">320 AVERAGE PER-VEHICLE DISTANCE </w:t>
      </w:r>
    </w:p>
    <w:p w:rsidR="00D63068" w:rsidRPr="00C14EDC" w:rsidRDefault="00D63068" w:rsidP="00D63068">
      <w:pPr>
        <w:pStyle w:val="Default"/>
        <w:rPr>
          <w:sz w:val="23"/>
          <w:szCs w:val="23"/>
        </w:rPr>
      </w:pPr>
      <w:r w:rsidRPr="00C14EDC">
        <w:rPr>
          <w:bCs/>
          <w:sz w:val="23"/>
          <w:szCs w:val="23"/>
        </w:rPr>
        <w:lastRenderedPageBreak/>
        <w:t xml:space="preserve">(a) When the Application is for a Fleet that did not accrue any actual distance during the Reporting Period, the Base Jurisdiction shall assess registration fees for the Fleet based on the average per-Vehicle distance in each Member Jurisdiction, as provided below. </w:t>
      </w:r>
    </w:p>
    <w:p w:rsidR="00D63068" w:rsidRPr="00C14EDC" w:rsidRDefault="00D63068" w:rsidP="00D63068">
      <w:pPr>
        <w:pStyle w:val="Default"/>
        <w:rPr>
          <w:sz w:val="23"/>
          <w:szCs w:val="23"/>
        </w:rPr>
      </w:pPr>
      <w:r w:rsidRPr="00C14EDC">
        <w:rPr>
          <w:bCs/>
          <w:sz w:val="23"/>
          <w:szCs w:val="23"/>
        </w:rPr>
        <w:t xml:space="preserve">(b) In calculating average per-Vehicle distance, the Base Jurisdiction shall use its own data and the method prescribed in subsection (d) to determine the average per-Vehicle distance per Member Jurisdiction. </w:t>
      </w:r>
    </w:p>
    <w:p w:rsidR="00D63068" w:rsidRPr="00C14EDC" w:rsidRDefault="00D63068" w:rsidP="00D63068">
      <w:pPr>
        <w:pStyle w:val="Default"/>
        <w:rPr>
          <w:sz w:val="23"/>
          <w:szCs w:val="23"/>
        </w:rPr>
      </w:pPr>
      <w:r w:rsidRPr="00C14EDC">
        <w:rPr>
          <w:bCs/>
          <w:sz w:val="23"/>
          <w:szCs w:val="23"/>
        </w:rPr>
        <w:t xml:space="preserve">(c) By March 31 each year, each Member Jurisdiction shall update its average per-Vehicle distance per Member Jurisdiction. </w:t>
      </w:r>
    </w:p>
    <w:p w:rsidR="00D63068" w:rsidRPr="00C14EDC" w:rsidRDefault="00D63068" w:rsidP="00D63068">
      <w:pPr>
        <w:pStyle w:val="Default"/>
        <w:rPr>
          <w:sz w:val="23"/>
          <w:szCs w:val="23"/>
        </w:rPr>
      </w:pPr>
      <w:r w:rsidRPr="00C14EDC">
        <w:rPr>
          <w:bCs/>
          <w:sz w:val="23"/>
          <w:szCs w:val="23"/>
        </w:rPr>
        <w:t xml:space="preserve">(d) The Base Jurisdiction shall calculate its average per-Vehicle distance per Member Jurisdiction by: </w:t>
      </w:r>
    </w:p>
    <w:p w:rsidR="00D63068" w:rsidRPr="00C14EDC" w:rsidRDefault="00D63068" w:rsidP="00D63068">
      <w:pPr>
        <w:pStyle w:val="Default"/>
        <w:rPr>
          <w:sz w:val="23"/>
          <w:szCs w:val="23"/>
        </w:rPr>
      </w:pPr>
      <w:r w:rsidRPr="00C14EDC">
        <w:rPr>
          <w:bCs/>
          <w:sz w:val="23"/>
          <w:szCs w:val="23"/>
        </w:rPr>
        <w:t xml:space="preserve">(i) determining the total actual distances reported to the Base Jurisdiction as having been operated in each Member Jurisdiction by Fleets for which the Base Jurisdiction served as the Base Jurisdiction during the previous Registration Year; </w:t>
      </w:r>
    </w:p>
    <w:p w:rsidR="00D63068" w:rsidRPr="00C14EDC" w:rsidRDefault="00D63068" w:rsidP="00D63068">
      <w:pPr>
        <w:pStyle w:val="Default"/>
        <w:rPr>
          <w:sz w:val="23"/>
          <w:szCs w:val="23"/>
        </w:rPr>
      </w:pPr>
      <w:r w:rsidRPr="00C14EDC">
        <w:rPr>
          <w:bCs/>
          <w:sz w:val="23"/>
          <w:szCs w:val="23"/>
        </w:rPr>
        <w:t xml:space="preserve">(ii) determining the number of Apportioned Vehicles for which the Base Jurisdiction served as Base Jurisdiction during the previous Registration Year that accrued distance in each respective Member Jurisdiction; and </w:t>
      </w:r>
    </w:p>
    <w:p w:rsidR="00D63068" w:rsidRPr="00C317E2" w:rsidRDefault="00D63068" w:rsidP="00D63068">
      <w:pPr>
        <w:pStyle w:val="Default"/>
        <w:rPr>
          <w:sz w:val="23"/>
          <w:szCs w:val="23"/>
        </w:rPr>
      </w:pPr>
      <w:r w:rsidRPr="00C14EDC">
        <w:rPr>
          <w:bCs/>
          <w:sz w:val="23"/>
          <w:szCs w:val="23"/>
        </w:rPr>
        <w:t>(iii) for each Member Jurisdiction, dividing the distance determined</w:t>
      </w:r>
      <w:r>
        <w:rPr>
          <w:b/>
          <w:bCs/>
          <w:sz w:val="23"/>
          <w:szCs w:val="23"/>
        </w:rPr>
        <w:t xml:space="preserve"> </w:t>
      </w:r>
      <w:r w:rsidRPr="00C317E2">
        <w:rPr>
          <w:bCs/>
          <w:sz w:val="23"/>
          <w:szCs w:val="23"/>
        </w:rPr>
        <w:t xml:space="preserve">under clause (i) by the number of Apportioned Vehicles determined under clause (ii). </w:t>
      </w:r>
    </w:p>
    <w:p w:rsidR="00D63068" w:rsidRDefault="00D63068" w:rsidP="00D63068">
      <w:pPr>
        <w:pStyle w:val="Default"/>
        <w:rPr>
          <w:sz w:val="23"/>
          <w:szCs w:val="23"/>
        </w:rPr>
      </w:pPr>
    </w:p>
    <w:p w:rsidR="00D63068" w:rsidRPr="00C14EDC" w:rsidRDefault="00D63068" w:rsidP="00D63068">
      <w:pPr>
        <w:pStyle w:val="Default"/>
        <w:rPr>
          <w:sz w:val="23"/>
          <w:szCs w:val="23"/>
        </w:rPr>
      </w:pPr>
      <w:r>
        <w:rPr>
          <w:b/>
          <w:bCs/>
          <w:sz w:val="23"/>
          <w:szCs w:val="23"/>
        </w:rPr>
        <w:t xml:space="preserve">325 VARIANCE OF REGISTERED WEIGHTS </w:t>
      </w:r>
    </w:p>
    <w:p w:rsidR="002B5B87" w:rsidRPr="00C14EDC" w:rsidRDefault="00D63068" w:rsidP="002B5B87">
      <w:pPr>
        <w:pStyle w:val="Default"/>
        <w:rPr>
          <w:sz w:val="23"/>
          <w:szCs w:val="23"/>
        </w:rPr>
      </w:pPr>
      <w:r w:rsidRPr="00C14EDC">
        <w:rPr>
          <w:bCs/>
          <w:sz w:val="23"/>
          <w:szCs w:val="23"/>
        </w:rPr>
        <w:t xml:space="preserve">If an Applicant requests registration weights for a Vehicle in Member Jurisdictions that register according to gross Vehicle weight that differ by more than 10 percent between such </w:t>
      </w:r>
      <w:r w:rsidR="002B5B87" w:rsidRPr="00C14EDC">
        <w:rPr>
          <w:bCs/>
          <w:sz w:val="23"/>
          <w:szCs w:val="23"/>
        </w:rPr>
        <w:t xml:space="preserve">Member Jurisdictions, the Base Jurisdiction may require the Applicant to provide documentation concerning the actual operations of the Vehicle. The Base Jurisdiction may deny registration for such a Vehicle if the Base Jurisdiction determines that the requested variance does not reflect actual operations. </w:t>
      </w:r>
    </w:p>
    <w:p w:rsidR="002B5B87" w:rsidRDefault="002B5B87" w:rsidP="002B5B87">
      <w:pPr>
        <w:pStyle w:val="Default"/>
        <w:rPr>
          <w:sz w:val="23"/>
          <w:szCs w:val="23"/>
        </w:rPr>
      </w:pPr>
    </w:p>
    <w:p w:rsidR="002B5B87" w:rsidRPr="00D63068" w:rsidRDefault="002B5B87" w:rsidP="002B5B87">
      <w:pPr>
        <w:pStyle w:val="Default"/>
        <w:rPr>
          <w:sz w:val="23"/>
          <w:szCs w:val="23"/>
        </w:rPr>
      </w:pPr>
    </w:p>
    <w:p w:rsidR="002B5B87" w:rsidRDefault="002B5B87" w:rsidP="002B5B87">
      <w:pPr>
        <w:spacing w:line="240" w:lineRule="auto"/>
        <w:rPr>
          <w:rFonts w:cstheme="minorHAnsi"/>
          <w:b/>
          <w:bCs/>
          <w:sz w:val="24"/>
          <w:szCs w:val="24"/>
        </w:rPr>
      </w:pPr>
      <w:r w:rsidRPr="00F4164D">
        <w:rPr>
          <w:rFonts w:cstheme="minorHAnsi"/>
          <w:b/>
          <w:bCs/>
          <w:sz w:val="24"/>
          <w:szCs w:val="24"/>
        </w:rPr>
        <w:t>All added jurisdiction percentages are calculated over 100%.</w:t>
      </w:r>
    </w:p>
    <w:p w:rsidR="002B5B87" w:rsidRPr="00F4164D" w:rsidRDefault="002B5B87" w:rsidP="002B5B87">
      <w:pPr>
        <w:spacing w:line="240" w:lineRule="auto"/>
        <w:rPr>
          <w:rFonts w:cstheme="minorHAnsi"/>
          <w:b/>
          <w:bCs/>
          <w:sz w:val="24"/>
          <w:szCs w:val="24"/>
        </w:rPr>
      </w:pPr>
    </w:p>
    <w:p w:rsidR="002B5B87" w:rsidRDefault="002B5B87" w:rsidP="002B5B87">
      <w:pPr>
        <w:pStyle w:val="Default"/>
        <w:rPr>
          <w:sz w:val="23"/>
          <w:szCs w:val="23"/>
        </w:rPr>
      </w:pPr>
      <w:r>
        <w:rPr>
          <w:b/>
          <w:bCs/>
          <w:sz w:val="23"/>
          <w:szCs w:val="23"/>
        </w:rPr>
        <w:t xml:space="preserve">New Fleets-Section 420 </w:t>
      </w:r>
      <w:r>
        <w:rPr>
          <w:sz w:val="23"/>
          <w:szCs w:val="23"/>
        </w:rPr>
        <w:t xml:space="preserve">(as defined under Article IV Fees in the International Registration Plan) </w:t>
      </w:r>
    </w:p>
    <w:p w:rsidR="002B5B87" w:rsidRDefault="002B5B87" w:rsidP="002B5B87">
      <w:pPr>
        <w:pStyle w:val="Default"/>
        <w:rPr>
          <w:sz w:val="23"/>
          <w:szCs w:val="23"/>
        </w:rPr>
      </w:pPr>
      <w:r>
        <w:rPr>
          <w:sz w:val="23"/>
          <w:szCs w:val="23"/>
        </w:rPr>
        <w:t>A new fleet does not automatically qualify for estimated distance.</w:t>
      </w:r>
    </w:p>
    <w:p w:rsidR="002B5B87" w:rsidRDefault="002B5B87" w:rsidP="002B5B87">
      <w:pPr>
        <w:pStyle w:val="Default"/>
        <w:rPr>
          <w:sz w:val="23"/>
          <w:szCs w:val="23"/>
        </w:rPr>
      </w:pPr>
      <w:r>
        <w:rPr>
          <w:sz w:val="23"/>
          <w:szCs w:val="23"/>
        </w:rPr>
        <w:t xml:space="preserve"> </w:t>
      </w:r>
    </w:p>
    <w:p w:rsidR="002B5B87" w:rsidRDefault="002B5B87" w:rsidP="002B5B87">
      <w:pPr>
        <w:pStyle w:val="Default"/>
        <w:rPr>
          <w:b/>
          <w:bCs/>
          <w:sz w:val="23"/>
          <w:szCs w:val="23"/>
        </w:rPr>
      </w:pPr>
    </w:p>
    <w:p w:rsidR="002B5B87" w:rsidRDefault="002B5B87" w:rsidP="002B5B87">
      <w:pPr>
        <w:pStyle w:val="Default"/>
        <w:rPr>
          <w:sz w:val="23"/>
          <w:szCs w:val="23"/>
        </w:rPr>
      </w:pPr>
      <w:r>
        <w:rPr>
          <w:b/>
          <w:bCs/>
          <w:sz w:val="23"/>
          <w:szCs w:val="23"/>
        </w:rPr>
        <w:t xml:space="preserve">Actual distance is required if: </w:t>
      </w:r>
    </w:p>
    <w:p w:rsidR="002B5B87" w:rsidRDefault="002B5B87" w:rsidP="002B5B87">
      <w:pPr>
        <w:pStyle w:val="Default"/>
        <w:rPr>
          <w:sz w:val="23"/>
          <w:szCs w:val="23"/>
        </w:rPr>
      </w:pPr>
      <w:r>
        <w:rPr>
          <w:sz w:val="23"/>
          <w:szCs w:val="23"/>
        </w:rPr>
        <w:t xml:space="preserve">The new fleet is composed entirely, or primarily, of vehicles in which the applicant operated or exercised control over during the reporting period and the vehicles accrued actual distance in the jurisdictions for which the applicant seeks apportioned registration. The mileage report period is defined by the month and year of your registration start and end dates. </w:t>
      </w:r>
    </w:p>
    <w:p w:rsidR="002B5B87" w:rsidRDefault="002B5B87" w:rsidP="002B5B87">
      <w:pPr>
        <w:pStyle w:val="Default"/>
        <w:rPr>
          <w:sz w:val="23"/>
          <w:szCs w:val="23"/>
        </w:rPr>
      </w:pPr>
      <w:r>
        <w:rPr>
          <w:sz w:val="23"/>
          <w:szCs w:val="23"/>
        </w:rPr>
        <w:t xml:space="preserve">This includes vehicles previously apportioned under long-term lease to a motor carrier (including the driver) if the operation will reflect the operation under the long-term lease. </w:t>
      </w:r>
    </w:p>
    <w:p w:rsidR="002B5B87" w:rsidRDefault="002B5B87" w:rsidP="002B5B87">
      <w:pPr>
        <w:pStyle w:val="Default"/>
        <w:rPr>
          <w:sz w:val="23"/>
          <w:szCs w:val="23"/>
        </w:rPr>
      </w:pPr>
    </w:p>
    <w:p w:rsidR="002B5B87" w:rsidRDefault="002B5B87" w:rsidP="002B5B87">
      <w:pPr>
        <w:pStyle w:val="Default"/>
        <w:rPr>
          <w:sz w:val="23"/>
          <w:szCs w:val="23"/>
        </w:rPr>
      </w:pPr>
      <w:r>
        <w:rPr>
          <w:b/>
          <w:bCs/>
          <w:sz w:val="23"/>
          <w:szCs w:val="23"/>
        </w:rPr>
        <w:t xml:space="preserve">Fleet Consolidation-Section 430 </w:t>
      </w:r>
      <w:r>
        <w:rPr>
          <w:sz w:val="23"/>
          <w:szCs w:val="23"/>
        </w:rPr>
        <w:t xml:space="preserve">(as defined under Article IV Fees in the International Registration Plan)A Registrant may combine two or more existing Fleets of its Apportioned Vehicles. </w:t>
      </w:r>
    </w:p>
    <w:p w:rsidR="002B5B87" w:rsidRDefault="002B5B87" w:rsidP="002B5B87">
      <w:pPr>
        <w:pStyle w:val="Default"/>
        <w:rPr>
          <w:sz w:val="23"/>
          <w:szCs w:val="23"/>
        </w:rPr>
      </w:pPr>
      <w:r>
        <w:rPr>
          <w:sz w:val="23"/>
          <w:szCs w:val="23"/>
        </w:rPr>
        <w:t xml:space="preserve">In such a situation, the Apportioned Fees of the Vehicles in the resulting Fleet shall be determined according to the actual distances accrued in the Reporting Period by all the Vehicles in the resulting Fleet. </w:t>
      </w:r>
    </w:p>
    <w:p w:rsidR="002B5B87" w:rsidRDefault="002B5B87" w:rsidP="002B5B87">
      <w:pPr>
        <w:pStyle w:val="Default"/>
        <w:rPr>
          <w:sz w:val="23"/>
          <w:szCs w:val="23"/>
        </w:rPr>
      </w:pPr>
    </w:p>
    <w:p w:rsidR="002B5B87" w:rsidRDefault="002B5B87" w:rsidP="002B5B87">
      <w:pPr>
        <w:pStyle w:val="Default"/>
        <w:rPr>
          <w:sz w:val="23"/>
          <w:szCs w:val="23"/>
        </w:rPr>
      </w:pPr>
      <w:r>
        <w:rPr>
          <w:b/>
          <w:bCs/>
          <w:sz w:val="23"/>
          <w:szCs w:val="23"/>
        </w:rPr>
        <w:lastRenderedPageBreak/>
        <w:t xml:space="preserve">Cancellation of Registration-Section 505 </w:t>
      </w:r>
      <w:r>
        <w:rPr>
          <w:sz w:val="23"/>
          <w:szCs w:val="23"/>
        </w:rPr>
        <w:t xml:space="preserve">(as defined under Article V Registration on Apportionable Vehicles in the International Registration Plan) </w:t>
      </w:r>
    </w:p>
    <w:p w:rsidR="002B5B87" w:rsidRDefault="002B5B87" w:rsidP="002B5B87">
      <w:pPr>
        <w:spacing w:line="240" w:lineRule="auto"/>
        <w:rPr>
          <w:sz w:val="23"/>
          <w:szCs w:val="23"/>
        </w:rPr>
      </w:pPr>
      <w:r>
        <w:rPr>
          <w:sz w:val="23"/>
          <w:szCs w:val="23"/>
        </w:rPr>
        <w:t>The Base Jurisdiction shall cancel, suspend, or revoke any apportioned registration if the registration was granted erroneously, or if the Registrant fails to pay any Apportionable Fees.</w:t>
      </w:r>
    </w:p>
    <w:p w:rsidR="002B5B87" w:rsidRDefault="002B5B87" w:rsidP="002B5B87">
      <w:pPr>
        <w:pStyle w:val="Default"/>
        <w:rPr>
          <w:sz w:val="23"/>
          <w:szCs w:val="23"/>
        </w:rPr>
      </w:pPr>
      <w:r>
        <w:rPr>
          <w:b/>
          <w:bCs/>
          <w:sz w:val="23"/>
          <w:szCs w:val="23"/>
        </w:rPr>
        <w:t xml:space="preserve">Credentials for Apportion Registration-Section 600 </w:t>
      </w:r>
      <w:r>
        <w:rPr>
          <w:sz w:val="23"/>
          <w:szCs w:val="23"/>
        </w:rPr>
        <w:t xml:space="preserve">(as defined under Article VI Credentials in the International Registration Plan) </w:t>
      </w:r>
    </w:p>
    <w:p w:rsidR="002B5B87" w:rsidRDefault="002B5B87" w:rsidP="002B5B87">
      <w:pPr>
        <w:pStyle w:val="Default"/>
        <w:rPr>
          <w:sz w:val="23"/>
          <w:szCs w:val="23"/>
        </w:rPr>
      </w:pPr>
    </w:p>
    <w:p w:rsidR="002B5B87" w:rsidRDefault="002B5B87" w:rsidP="002B5B87">
      <w:pPr>
        <w:pStyle w:val="Default"/>
        <w:rPr>
          <w:sz w:val="23"/>
          <w:szCs w:val="23"/>
        </w:rPr>
      </w:pPr>
      <w:r>
        <w:rPr>
          <w:rFonts w:asciiTheme="minorHAnsi" w:hAnsiTheme="minorHAnsi" w:cstheme="minorHAnsi"/>
        </w:rPr>
        <w:t>For applications you may submit a request at https://tap.statenm.us.</w:t>
      </w:r>
    </w:p>
    <w:p w:rsidR="002B5B87" w:rsidRDefault="002B5B87" w:rsidP="002B5B87">
      <w:pPr>
        <w:pStyle w:val="Default"/>
        <w:rPr>
          <w:sz w:val="23"/>
          <w:szCs w:val="23"/>
        </w:rPr>
      </w:pPr>
    </w:p>
    <w:p w:rsidR="002B5B87" w:rsidRDefault="002B5B87" w:rsidP="002B5B87">
      <w:pPr>
        <w:spacing w:line="240" w:lineRule="auto"/>
        <w:rPr>
          <w:b/>
          <w:bCs/>
          <w:i/>
          <w:sz w:val="23"/>
          <w:szCs w:val="23"/>
        </w:rPr>
      </w:pPr>
      <w:r>
        <w:rPr>
          <w:b/>
          <w:i/>
          <w:sz w:val="23"/>
          <w:szCs w:val="23"/>
        </w:rPr>
        <w:t>New Mexico</w:t>
      </w:r>
      <w:r w:rsidRPr="00F4164D">
        <w:rPr>
          <w:b/>
          <w:i/>
          <w:sz w:val="23"/>
          <w:szCs w:val="23"/>
        </w:rPr>
        <w:t xml:space="preserve"> </w:t>
      </w:r>
      <w:r>
        <w:rPr>
          <w:b/>
          <w:bCs/>
          <w:i/>
          <w:sz w:val="23"/>
          <w:szCs w:val="23"/>
        </w:rPr>
        <w:t xml:space="preserve">will </w:t>
      </w:r>
      <w:r w:rsidRPr="00F4164D">
        <w:rPr>
          <w:b/>
          <w:bCs/>
          <w:i/>
          <w:sz w:val="23"/>
          <w:szCs w:val="23"/>
        </w:rPr>
        <w:t xml:space="preserve">not issue </w:t>
      </w:r>
      <w:r w:rsidRPr="00F4164D">
        <w:rPr>
          <w:b/>
          <w:i/>
          <w:sz w:val="23"/>
          <w:szCs w:val="23"/>
        </w:rPr>
        <w:t xml:space="preserve">Credentials for an Apportioned Vehicle until the Registrant has paid all </w:t>
      </w:r>
      <w:r w:rsidRPr="00F4164D">
        <w:rPr>
          <w:b/>
          <w:bCs/>
          <w:i/>
          <w:sz w:val="23"/>
          <w:szCs w:val="23"/>
        </w:rPr>
        <w:t>Apportionable Fees due or past due.</w:t>
      </w:r>
    </w:p>
    <w:p w:rsidR="00D63068" w:rsidRDefault="00D63068" w:rsidP="00D63068">
      <w:pPr>
        <w:pStyle w:val="Default"/>
        <w:rPr>
          <w:sz w:val="23"/>
          <w:szCs w:val="23"/>
        </w:rPr>
      </w:pPr>
    </w:p>
    <w:p w:rsidR="007506BE" w:rsidRDefault="00277C7C" w:rsidP="00C14EDC">
      <w:pPr>
        <w:spacing w:line="240" w:lineRule="auto"/>
        <w:jc w:val="center"/>
        <w:rPr>
          <w:rFonts w:cstheme="minorHAnsi"/>
          <w:b/>
          <w:sz w:val="24"/>
          <w:szCs w:val="24"/>
        </w:rPr>
      </w:pPr>
      <w:r>
        <w:rPr>
          <w:rFonts w:cstheme="minorHAnsi"/>
          <w:b/>
          <w:sz w:val="24"/>
          <w:szCs w:val="24"/>
        </w:rPr>
        <w:t>New IRP Accounts</w:t>
      </w:r>
      <w:r w:rsidR="007506BE">
        <w:rPr>
          <w:rFonts w:cstheme="minorHAnsi"/>
          <w:b/>
          <w:sz w:val="24"/>
          <w:szCs w:val="24"/>
        </w:rPr>
        <w:t xml:space="preserve"> </w:t>
      </w:r>
      <w:r>
        <w:rPr>
          <w:rFonts w:cstheme="minorHAnsi"/>
          <w:b/>
          <w:sz w:val="24"/>
          <w:szCs w:val="24"/>
        </w:rPr>
        <w:t>10.0</w:t>
      </w:r>
    </w:p>
    <w:p w:rsidR="007506BE" w:rsidRDefault="007506BE" w:rsidP="007506BE">
      <w:pPr>
        <w:spacing w:line="240" w:lineRule="auto"/>
        <w:jc w:val="center"/>
        <w:rPr>
          <w:rFonts w:cstheme="minorHAnsi"/>
          <w:b/>
          <w:sz w:val="24"/>
          <w:szCs w:val="24"/>
        </w:rPr>
      </w:pPr>
    </w:p>
    <w:p w:rsidR="003A6A3C" w:rsidRDefault="00277C7C" w:rsidP="00277C7C">
      <w:pPr>
        <w:pStyle w:val="Default"/>
        <w:rPr>
          <w:sz w:val="23"/>
          <w:szCs w:val="23"/>
        </w:rPr>
      </w:pPr>
      <w:r>
        <w:rPr>
          <w:sz w:val="23"/>
          <w:szCs w:val="23"/>
        </w:rPr>
        <w:t xml:space="preserve">In order to register for a New Mexico IRP account, you must meet the IRP “base jurisdiction” and “established place of business” requirements.  You may do this by either filling out a paper checklist and application available through the CVB office or you may submit your new application online at </w:t>
      </w:r>
      <w:hyperlink r:id="rId20" w:history="1">
        <w:r w:rsidR="0068185D" w:rsidRPr="00685905">
          <w:rPr>
            <w:rStyle w:val="Hyperlink"/>
            <w:sz w:val="23"/>
            <w:szCs w:val="23"/>
          </w:rPr>
          <w:t>https://tap.state.nm.us</w:t>
        </w:r>
      </w:hyperlink>
      <w:r w:rsidR="0068185D">
        <w:rPr>
          <w:sz w:val="23"/>
          <w:szCs w:val="23"/>
        </w:rPr>
        <w:t xml:space="preserve">   </w:t>
      </w:r>
      <w:r>
        <w:rPr>
          <w:sz w:val="23"/>
          <w:szCs w:val="23"/>
        </w:rPr>
        <w:t>If you were previously based in another IRP jurisdiction, you must report actual miles</w:t>
      </w:r>
      <w:r w:rsidR="002413EC">
        <w:rPr>
          <w:sz w:val="23"/>
          <w:szCs w:val="23"/>
        </w:rPr>
        <w:t xml:space="preserve"> on the IRP Schedule B. You must also include a copy of the registration cab card and invoice received from that jurisdiction</w:t>
      </w:r>
      <w:r>
        <w:rPr>
          <w:sz w:val="23"/>
          <w:szCs w:val="23"/>
        </w:rPr>
        <w:t>. (See Chapter 9.0 for Application Process, Distance Estimates, Variances of Weight, Calculation of Apportion Percentages, Added Jurisdictions, New Fleets, Fleet Consolidation, Cancellation of Registration, Credentials for Apportion Registration)</w:t>
      </w:r>
      <w:r w:rsidR="003A6A3C">
        <w:rPr>
          <w:sz w:val="23"/>
          <w:szCs w:val="23"/>
        </w:rPr>
        <w:t>.</w:t>
      </w:r>
    </w:p>
    <w:p w:rsidR="00277C7C" w:rsidRDefault="00277C7C" w:rsidP="00277C7C">
      <w:pPr>
        <w:pStyle w:val="Default"/>
        <w:rPr>
          <w:sz w:val="23"/>
          <w:szCs w:val="23"/>
        </w:rPr>
      </w:pPr>
      <w:r>
        <w:rPr>
          <w:sz w:val="23"/>
          <w:szCs w:val="23"/>
        </w:rPr>
        <w:t xml:space="preserve"> </w:t>
      </w:r>
    </w:p>
    <w:p w:rsidR="007506BE" w:rsidRDefault="00277C7C" w:rsidP="00277C7C">
      <w:pPr>
        <w:spacing w:line="240" w:lineRule="auto"/>
        <w:rPr>
          <w:sz w:val="23"/>
          <w:szCs w:val="23"/>
        </w:rPr>
      </w:pPr>
      <w:r>
        <w:rPr>
          <w:sz w:val="23"/>
          <w:szCs w:val="23"/>
        </w:rPr>
        <w:t>If you are obtaining an IFTA license in your name, you must fill out a separate IFTA application. If you are not obtaining an IFTA license under your name, you must provide a lease verification form stating who is providing the IFTA license. The agreement must specify the entity responsible for filing quarterly fuel tax returns.</w:t>
      </w:r>
    </w:p>
    <w:p w:rsidR="005878B6" w:rsidRDefault="00277C7C" w:rsidP="00277C7C">
      <w:pPr>
        <w:spacing w:line="240" w:lineRule="auto"/>
        <w:rPr>
          <w:sz w:val="23"/>
          <w:szCs w:val="23"/>
        </w:rPr>
      </w:pPr>
      <w:r>
        <w:rPr>
          <w:sz w:val="23"/>
          <w:szCs w:val="23"/>
        </w:rPr>
        <w:t xml:space="preserve">The New Mexico IRP is an annual registration. Therefore, you are required to pay for 12 months of registration when registering with IRP. New Mexico IRP has a “staggered” registration period, which begins in the month during which you begin operations. For example, if you begin registration in May, you will pay for the twelve months of registration expiring April 30 of the next year. The designated year of registration reflects the year in which registration expires. </w:t>
      </w:r>
      <w:r w:rsidR="007E12C2">
        <w:rPr>
          <w:sz w:val="23"/>
          <w:szCs w:val="23"/>
        </w:rPr>
        <w:t xml:space="preserve"> </w:t>
      </w:r>
    </w:p>
    <w:p w:rsidR="009A51F8" w:rsidRDefault="009A51F8" w:rsidP="00277C7C">
      <w:pPr>
        <w:spacing w:line="240" w:lineRule="auto"/>
        <w:rPr>
          <w:sz w:val="23"/>
          <w:szCs w:val="23"/>
        </w:rPr>
      </w:pPr>
    </w:p>
    <w:p w:rsidR="005878B6" w:rsidRDefault="005878B6" w:rsidP="005878B6">
      <w:pPr>
        <w:pStyle w:val="Default"/>
        <w:rPr>
          <w:sz w:val="23"/>
          <w:szCs w:val="23"/>
        </w:rPr>
      </w:pPr>
      <w:r>
        <w:rPr>
          <w:b/>
          <w:bCs/>
          <w:sz w:val="23"/>
          <w:szCs w:val="23"/>
        </w:rPr>
        <w:t xml:space="preserve">Processing </w:t>
      </w:r>
    </w:p>
    <w:p w:rsidR="005878B6" w:rsidRDefault="005878B6" w:rsidP="005878B6">
      <w:pPr>
        <w:spacing w:line="240" w:lineRule="auto"/>
        <w:rPr>
          <w:sz w:val="23"/>
          <w:szCs w:val="23"/>
        </w:rPr>
      </w:pPr>
      <w:r>
        <w:rPr>
          <w:sz w:val="23"/>
          <w:szCs w:val="23"/>
        </w:rPr>
        <w:t>Applications are processed in the order in which they are received. Once an application has been processed, you may pay the balance online or send certified funds to the CVB office at:</w:t>
      </w:r>
    </w:p>
    <w:p w:rsidR="005878B6" w:rsidRDefault="005878B6" w:rsidP="005878B6">
      <w:pPr>
        <w:spacing w:line="240" w:lineRule="auto"/>
        <w:rPr>
          <w:rFonts w:cstheme="minorHAnsi"/>
        </w:rPr>
      </w:pPr>
      <w:r w:rsidRPr="003B64DE">
        <w:rPr>
          <w:rFonts w:cstheme="minorHAnsi"/>
        </w:rPr>
        <w:t>Commercial Vehicle Bureau MVD</w:t>
      </w:r>
    </w:p>
    <w:p w:rsidR="005878B6" w:rsidRPr="003B64DE" w:rsidRDefault="005878B6" w:rsidP="005878B6">
      <w:pPr>
        <w:spacing w:line="240" w:lineRule="auto"/>
        <w:rPr>
          <w:rFonts w:cstheme="minorHAnsi"/>
        </w:rPr>
      </w:pPr>
      <w:r>
        <w:rPr>
          <w:rFonts w:cstheme="minorHAnsi"/>
        </w:rPr>
        <w:t>ATTN: IRP Depar</w:t>
      </w:r>
      <w:r w:rsidR="009E7693">
        <w:rPr>
          <w:rFonts w:cstheme="minorHAnsi"/>
        </w:rPr>
        <w:t>t</w:t>
      </w:r>
      <w:r>
        <w:rPr>
          <w:rFonts w:cstheme="minorHAnsi"/>
        </w:rPr>
        <w:t>ment</w:t>
      </w:r>
    </w:p>
    <w:p w:rsidR="005878B6" w:rsidRPr="003B64DE" w:rsidRDefault="005878B6" w:rsidP="005878B6">
      <w:pPr>
        <w:spacing w:line="240" w:lineRule="auto"/>
        <w:rPr>
          <w:rFonts w:cstheme="minorHAnsi"/>
        </w:rPr>
      </w:pPr>
      <w:r w:rsidRPr="003B64DE">
        <w:rPr>
          <w:rFonts w:cstheme="minorHAnsi"/>
        </w:rPr>
        <w:t>2546 Camino Entrada</w:t>
      </w:r>
    </w:p>
    <w:p w:rsidR="005878B6" w:rsidRPr="003B64DE" w:rsidRDefault="005878B6" w:rsidP="005878B6">
      <w:pPr>
        <w:spacing w:line="240" w:lineRule="auto"/>
        <w:rPr>
          <w:rFonts w:cstheme="minorHAnsi"/>
        </w:rPr>
      </w:pPr>
      <w:r w:rsidRPr="003B64DE">
        <w:rPr>
          <w:rFonts w:cstheme="minorHAnsi"/>
        </w:rPr>
        <w:t>Santa Fe, NM 87507</w:t>
      </w:r>
    </w:p>
    <w:p w:rsidR="005878B6" w:rsidRDefault="005878B6" w:rsidP="005878B6">
      <w:pPr>
        <w:spacing w:line="240" w:lineRule="auto"/>
        <w:rPr>
          <w:rFonts w:cstheme="minorHAnsi"/>
        </w:rPr>
      </w:pPr>
      <w:r w:rsidRPr="003B64DE">
        <w:rPr>
          <w:rFonts w:cstheme="minorHAnsi"/>
        </w:rPr>
        <w:lastRenderedPageBreak/>
        <w:t>Telephone (505) 827-0392</w:t>
      </w:r>
    </w:p>
    <w:p w:rsidR="0063138E" w:rsidRDefault="0063138E" w:rsidP="005878B6">
      <w:pPr>
        <w:spacing w:line="240" w:lineRule="auto"/>
        <w:rPr>
          <w:rFonts w:cstheme="minorHAnsi"/>
        </w:rPr>
      </w:pPr>
    </w:p>
    <w:p w:rsidR="0063138E" w:rsidRDefault="0063138E" w:rsidP="0063138E">
      <w:pPr>
        <w:pStyle w:val="Default"/>
        <w:rPr>
          <w:b/>
          <w:bCs/>
          <w:sz w:val="23"/>
          <w:szCs w:val="23"/>
        </w:rPr>
      </w:pPr>
      <w:r>
        <w:rPr>
          <w:b/>
          <w:bCs/>
          <w:sz w:val="23"/>
          <w:szCs w:val="23"/>
        </w:rPr>
        <w:t>Requirements</w:t>
      </w:r>
    </w:p>
    <w:p w:rsidR="0063138E" w:rsidRDefault="0063138E" w:rsidP="0063138E">
      <w:pPr>
        <w:pStyle w:val="Default"/>
        <w:rPr>
          <w:b/>
          <w:bCs/>
          <w:sz w:val="23"/>
          <w:szCs w:val="23"/>
        </w:rPr>
      </w:pPr>
    </w:p>
    <w:p w:rsidR="002413EC" w:rsidRDefault="002413EC" w:rsidP="0063138E">
      <w:pPr>
        <w:pStyle w:val="Default"/>
        <w:rPr>
          <w:b/>
          <w:bCs/>
          <w:sz w:val="23"/>
          <w:szCs w:val="23"/>
          <w:u w:val="single"/>
        </w:rPr>
      </w:pPr>
    </w:p>
    <w:p w:rsidR="002413EC" w:rsidRPr="002413EC" w:rsidRDefault="002413EC" w:rsidP="0063138E">
      <w:pPr>
        <w:pStyle w:val="Default"/>
        <w:rPr>
          <w:bCs/>
          <w:sz w:val="23"/>
          <w:szCs w:val="23"/>
        </w:rPr>
      </w:pPr>
      <w:r w:rsidRPr="002413EC">
        <w:rPr>
          <w:bCs/>
          <w:sz w:val="23"/>
          <w:szCs w:val="23"/>
        </w:rPr>
        <w:t>IRP Application</w:t>
      </w:r>
    </w:p>
    <w:p w:rsidR="002413EC" w:rsidRDefault="002413EC" w:rsidP="0063138E">
      <w:pPr>
        <w:pStyle w:val="Default"/>
        <w:rPr>
          <w:b/>
          <w:bCs/>
          <w:sz w:val="23"/>
          <w:szCs w:val="23"/>
          <w:u w:val="single"/>
        </w:rPr>
      </w:pPr>
    </w:p>
    <w:p w:rsidR="002413EC" w:rsidRDefault="002413EC" w:rsidP="0063138E">
      <w:pPr>
        <w:pStyle w:val="Default"/>
        <w:rPr>
          <w:b/>
          <w:bCs/>
          <w:sz w:val="23"/>
          <w:szCs w:val="23"/>
          <w:u w:val="single"/>
        </w:rPr>
      </w:pPr>
    </w:p>
    <w:p w:rsidR="002413EC" w:rsidRDefault="002413EC" w:rsidP="0063138E">
      <w:pPr>
        <w:pStyle w:val="Default"/>
        <w:rPr>
          <w:b/>
          <w:bCs/>
          <w:sz w:val="23"/>
          <w:szCs w:val="23"/>
          <w:u w:val="single"/>
        </w:rPr>
      </w:pPr>
      <w:r>
        <w:rPr>
          <w:bCs/>
          <w:sz w:val="23"/>
          <w:szCs w:val="23"/>
        </w:rPr>
        <w:t xml:space="preserve">IRP application must be completed and signed. </w:t>
      </w:r>
    </w:p>
    <w:p w:rsidR="009A51F8" w:rsidRDefault="009A51F8" w:rsidP="0063138E">
      <w:pPr>
        <w:pStyle w:val="Default"/>
        <w:rPr>
          <w:b/>
          <w:bCs/>
          <w:sz w:val="23"/>
          <w:szCs w:val="23"/>
          <w:u w:val="single"/>
        </w:rPr>
      </w:pPr>
    </w:p>
    <w:p w:rsidR="009A51F8" w:rsidRDefault="009A51F8" w:rsidP="0063138E">
      <w:pPr>
        <w:pStyle w:val="Default"/>
        <w:rPr>
          <w:b/>
          <w:bCs/>
          <w:sz w:val="23"/>
          <w:szCs w:val="23"/>
          <w:u w:val="single"/>
        </w:rPr>
      </w:pPr>
    </w:p>
    <w:p w:rsidR="0063138E" w:rsidRPr="00C7175D" w:rsidRDefault="0063138E" w:rsidP="0063138E">
      <w:pPr>
        <w:pStyle w:val="Default"/>
        <w:rPr>
          <w:b/>
          <w:bCs/>
          <w:sz w:val="23"/>
          <w:szCs w:val="23"/>
          <w:u w:val="single"/>
        </w:rPr>
      </w:pPr>
      <w:r w:rsidRPr="00C7175D">
        <w:rPr>
          <w:b/>
          <w:bCs/>
          <w:sz w:val="23"/>
          <w:szCs w:val="23"/>
          <w:u w:val="single"/>
        </w:rPr>
        <w:t>Vehicle Title</w:t>
      </w:r>
    </w:p>
    <w:p w:rsidR="0063138E" w:rsidRDefault="0063138E" w:rsidP="0063138E">
      <w:pPr>
        <w:pStyle w:val="Default"/>
        <w:rPr>
          <w:b/>
          <w:bCs/>
          <w:sz w:val="23"/>
          <w:szCs w:val="23"/>
        </w:rPr>
      </w:pPr>
    </w:p>
    <w:p w:rsidR="0063138E" w:rsidRDefault="0063138E" w:rsidP="0063138E">
      <w:pPr>
        <w:pStyle w:val="Default"/>
        <w:rPr>
          <w:bCs/>
          <w:sz w:val="23"/>
          <w:szCs w:val="23"/>
        </w:rPr>
      </w:pPr>
      <w:r w:rsidRPr="00C7175D">
        <w:rPr>
          <w:bCs/>
          <w:sz w:val="23"/>
          <w:szCs w:val="23"/>
        </w:rPr>
        <w:t>New Mexico requires that any vehicle being licensed in New Mexico must be titled in New Mexico first.   Commercial IRP registrations are registered as “Title Only”. The vehicle(s) must be titled as title only prior to applying for apportioned license plates.</w:t>
      </w:r>
      <w:r w:rsidR="006942E1">
        <w:rPr>
          <w:bCs/>
          <w:sz w:val="23"/>
          <w:szCs w:val="23"/>
        </w:rPr>
        <w:t xml:space="preserve">  Title applications will not be accepted.</w:t>
      </w:r>
    </w:p>
    <w:p w:rsidR="003B281E" w:rsidRDefault="003B281E" w:rsidP="0063138E">
      <w:pPr>
        <w:pStyle w:val="Default"/>
        <w:rPr>
          <w:bCs/>
          <w:sz w:val="23"/>
          <w:szCs w:val="23"/>
        </w:rPr>
      </w:pPr>
    </w:p>
    <w:p w:rsidR="003B281E" w:rsidRDefault="003B281E" w:rsidP="0063138E">
      <w:pPr>
        <w:pStyle w:val="Default"/>
        <w:rPr>
          <w:b/>
          <w:bCs/>
          <w:sz w:val="23"/>
          <w:szCs w:val="23"/>
          <w:u w:val="single"/>
        </w:rPr>
      </w:pPr>
      <w:r>
        <w:rPr>
          <w:b/>
          <w:bCs/>
          <w:sz w:val="23"/>
          <w:szCs w:val="23"/>
          <w:u w:val="single"/>
        </w:rPr>
        <w:t>2290</w:t>
      </w:r>
    </w:p>
    <w:p w:rsidR="003B281E" w:rsidRDefault="003B281E" w:rsidP="0063138E">
      <w:pPr>
        <w:pStyle w:val="Default"/>
        <w:rPr>
          <w:b/>
          <w:bCs/>
          <w:sz w:val="23"/>
          <w:szCs w:val="23"/>
          <w:u w:val="single"/>
        </w:rPr>
      </w:pPr>
    </w:p>
    <w:p w:rsidR="003B281E" w:rsidRPr="003B281E" w:rsidRDefault="003B281E" w:rsidP="0063138E">
      <w:pPr>
        <w:pStyle w:val="Default"/>
        <w:rPr>
          <w:bCs/>
          <w:sz w:val="23"/>
          <w:szCs w:val="23"/>
        </w:rPr>
      </w:pPr>
      <w:r>
        <w:rPr>
          <w:bCs/>
          <w:sz w:val="23"/>
          <w:szCs w:val="23"/>
        </w:rPr>
        <w:t>Receipted or watermarked copy of IRS form</w:t>
      </w:r>
      <w:r w:rsidR="008573DA">
        <w:rPr>
          <w:bCs/>
          <w:sz w:val="23"/>
          <w:szCs w:val="23"/>
        </w:rPr>
        <w:t xml:space="preserve"> Heavy Vehicle Usage</w:t>
      </w:r>
      <w:r>
        <w:rPr>
          <w:bCs/>
          <w:sz w:val="23"/>
          <w:szCs w:val="23"/>
        </w:rPr>
        <w:t xml:space="preserve"> 2290, schedule 1, if the vehicle(s) is 55,000 pounds or over</w:t>
      </w:r>
      <w:r w:rsidR="00003B35">
        <w:rPr>
          <w:bCs/>
          <w:sz w:val="23"/>
          <w:szCs w:val="23"/>
        </w:rPr>
        <w:t xml:space="preserve"> is required</w:t>
      </w:r>
      <w:r w:rsidR="008573DA">
        <w:rPr>
          <w:bCs/>
          <w:sz w:val="23"/>
          <w:szCs w:val="23"/>
        </w:rPr>
        <w:t xml:space="preserve">  Expired 2290’s will not be accepted.   </w:t>
      </w:r>
    </w:p>
    <w:p w:rsidR="0063138E" w:rsidRDefault="0063138E" w:rsidP="0063138E">
      <w:pPr>
        <w:pStyle w:val="Default"/>
        <w:rPr>
          <w:b/>
          <w:bCs/>
          <w:sz w:val="23"/>
          <w:szCs w:val="23"/>
        </w:rPr>
      </w:pPr>
    </w:p>
    <w:p w:rsidR="003B281E" w:rsidRDefault="003B281E" w:rsidP="003B281E">
      <w:pPr>
        <w:pStyle w:val="Default"/>
        <w:rPr>
          <w:b/>
          <w:bCs/>
          <w:sz w:val="23"/>
          <w:szCs w:val="23"/>
          <w:u w:val="single"/>
        </w:rPr>
      </w:pPr>
      <w:r w:rsidRPr="00C7175D">
        <w:rPr>
          <w:b/>
          <w:bCs/>
          <w:sz w:val="23"/>
          <w:szCs w:val="23"/>
          <w:u w:val="single"/>
        </w:rPr>
        <w:t>I</w:t>
      </w:r>
      <w:r>
        <w:rPr>
          <w:b/>
          <w:bCs/>
          <w:sz w:val="23"/>
          <w:szCs w:val="23"/>
          <w:u w:val="single"/>
        </w:rPr>
        <w:t>FTA</w:t>
      </w:r>
    </w:p>
    <w:p w:rsidR="003B281E" w:rsidRDefault="003B281E" w:rsidP="003B281E">
      <w:pPr>
        <w:pStyle w:val="Default"/>
        <w:rPr>
          <w:b/>
          <w:bCs/>
          <w:sz w:val="23"/>
          <w:szCs w:val="23"/>
          <w:u w:val="single"/>
        </w:rPr>
      </w:pPr>
    </w:p>
    <w:p w:rsidR="003B281E" w:rsidRPr="003B281E" w:rsidRDefault="003B281E" w:rsidP="003B281E">
      <w:pPr>
        <w:pStyle w:val="Default"/>
        <w:rPr>
          <w:bCs/>
          <w:sz w:val="23"/>
          <w:szCs w:val="23"/>
        </w:rPr>
      </w:pPr>
      <w:r>
        <w:rPr>
          <w:bCs/>
          <w:sz w:val="23"/>
          <w:szCs w:val="23"/>
        </w:rPr>
        <w:t>If the vehicle is over 26,000 pounds, the carrier must provide complete International Fuel Tax Agreement (IFTA) application and IFTA decal request form.</w:t>
      </w:r>
    </w:p>
    <w:p w:rsidR="0063138E" w:rsidRDefault="0063138E" w:rsidP="0063138E">
      <w:pPr>
        <w:pStyle w:val="Default"/>
        <w:rPr>
          <w:b/>
          <w:bCs/>
          <w:sz w:val="23"/>
          <w:szCs w:val="23"/>
        </w:rPr>
      </w:pPr>
    </w:p>
    <w:p w:rsidR="0063138E" w:rsidRDefault="0063138E" w:rsidP="0063138E">
      <w:pPr>
        <w:pStyle w:val="Default"/>
        <w:rPr>
          <w:b/>
          <w:bCs/>
          <w:sz w:val="23"/>
          <w:szCs w:val="23"/>
        </w:rPr>
      </w:pPr>
    </w:p>
    <w:p w:rsidR="0063138E" w:rsidRPr="00C7175D" w:rsidRDefault="0063138E" w:rsidP="0063138E">
      <w:pPr>
        <w:pStyle w:val="Default"/>
        <w:rPr>
          <w:b/>
          <w:bCs/>
          <w:sz w:val="23"/>
          <w:szCs w:val="23"/>
          <w:u w:val="single"/>
        </w:rPr>
      </w:pPr>
      <w:r w:rsidRPr="00C7175D">
        <w:rPr>
          <w:b/>
          <w:bCs/>
          <w:sz w:val="23"/>
          <w:szCs w:val="23"/>
          <w:u w:val="single"/>
        </w:rPr>
        <w:t>Insurance</w:t>
      </w:r>
    </w:p>
    <w:p w:rsidR="0063138E" w:rsidRDefault="0063138E" w:rsidP="0063138E">
      <w:pPr>
        <w:pStyle w:val="Default"/>
        <w:rPr>
          <w:b/>
          <w:bCs/>
          <w:sz w:val="23"/>
          <w:szCs w:val="23"/>
        </w:rPr>
      </w:pPr>
    </w:p>
    <w:p w:rsidR="0063138E" w:rsidRDefault="0063138E" w:rsidP="0063138E">
      <w:pPr>
        <w:pStyle w:val="Default"/>
        <w:rPr>
          <w:bCs/>
          <w:sz w:val="23"/>
          <w:szCs w:val="23"/>
        </w:rPr>
      </w:pPr>
      <w:r w:rsidRPr="00962147">
        <w:rPr>
          <w:bCs/>
          <w:sz w:val="23"/>
          <w:szCs w:val="23"/>
        </w:rPr>
        <w:t>To obtain a New Mexico apportioned plate, an applicant must submit proof of insurance.  If a carrier is leased onto another company/individual, and the lessee is providing insurance on the unit, a copy of the lease agreement must be provided.</w:t>
      </w:r>
    </w:p>
    <w:p w:rsidR="003B281E" w:rsidRDefault="003B281E" w:rsidP="0063138E">
      <w:pPr>
        <w:pStyle w:val="Default"/>
        <w:rPr>
          <w:bCs/>
          <w:sz w:val="23"/>
          <w:szCs w:val="23"/>
        </w:rPr>
      </w:pPr>
    </w:p>
    <w:p w:rsidR="003B281E" w:rsidRDefault="003B281E" w:rsidP="003B281E">
      <w:pPr>
        <w:pStyle w:val="Default"/>
        <w:rPr>
          <w:b/>
          <w:bCs/>
          <w:sz w:val="23"/>
          <w:szCs w:val="23"/>
          <w:u w:val="single"/>
        </w:rPr>
      </w:pPr>
      <w:r>
        <w:rPr>
          <w:b/>
          <w:bCs/>
          <w:sz w:val="23"/>
          <w:szCs w:val="23"/>
          <w:u w:val="single"/>
        </w:rPr>
        <w:t>Leased vehicle(s)</w:t>
      </w:r>
    </w:p>
    <w:p w:rsidR="003B281E" w:rsidRDefault="003B281E" w:rsidP="003B281E">
      <w:pPr>
        <w:pStyle w:val="Default"/>
        <w:rPr>
          <w:b/>
          <w:bCs/>
          <w:sz w:val="23"/>
          <w:szCs w:val="23"/>
          <w:u w:val="single"/>
        </w:rPr>
      </w:pPr>
    </w:p>
    <w:p w:rsidR="003B281E" w:rsidRPr="00C14EDC" w:rsidRDefault="003B281E" w:rsidP="003B281E">
      <w:pPr>
        <w:pStyle w:val="Default"/>
        <w:rPr>
          <w:bCs/>
          <w:i/>
          <w:sz w:val="23"/>
          <w:szCs w:val="23"/>
          <w:u w:val="single"/>
        </w:rPr>
      </w:pPr>
      <w:r w:rsidRPr="00C14EDC">
        <w:rPr>
          <w:bCs/>
          <w:sz w:val="23"/>
          <w:szCs w:val="23"/>
          <w:u w:val="single"/>
        </w:rPr>
        <w:t xml:space="preserve">Signed and notarized lease agreements must be provided if the vehicle is leased.  </w:t>
      </w:r>
      <w:r w:rsidR="00885EED" w:rsidRPr="00C14EDC">
        <w:rPr>
          <w:bCs/>
          <w:i/>
          <w:sz w:val="23"/>
          <w:szCs w:val="23"/>
          <w:u w:val="single"/>
        </w:rPr>
        <w:t>Affidavits</w:t>
      </w:r>
      <w:r w:rsidRPr="00C14EDC">
        <w:rPr>
          <w:bCs/>
          <w:i/>
          <w:sz w:val="23"/>
          <w:szCs w:val="23"/>
          <w:u w:val="single"/>
        </w:rPr>
        <w:t xml:space="preserve"> of Lease agreements will not be accepted.   </w:t>
      </w:r>
    </w:p>
    <w:p w:rsidR="003B281E" w:rsidRPr="00962147" w:rsidRDefault="003B281E" w:rsidP="0063138E">
      <w:pPr>
        <w:pStyle w:val="Default"/>
        <w:rPr>
          <w:bCs/>
          <w:sz w:val="23"/>
          <w:szCs w:val="23"/>
        </w:rPr>
      </w:pPr>
    </w:p>
    <w:p w:rsidR="0063138E" w:rsidRDefault="0063138E" w:rsidP="0063138E">
      <w:pPr>
        <w:pStyle w:val="Default"/>
        <w:rPr>
          <w:b/>
          <w:bCs/>
          <w:sz w:val="23"/>
          <w:szCs w:val="23"/>
        </w:rPr>
      </w:pPr>
    </w:p>
    <w:p w:rsidR="0063138E" w:rsidRPr="00C7175D" w:rsidRDefault="0063138E" w:rsidP="0063138E">
      <w:pPr>
        <w:pStyle w:val="Default"/>
        <w:rPr>
          <w:b/>
          <w:bCs/>
          <w:sz w:val="23"/>
          <w:szCs w:val="23"/>
          <w:u w:val="single"/>
        </w:rPr>
      </w:pPr>
      <w:r w:rsidRPr="00C7175D">
        <w:rPr>
          <w:b/>
          <w:bCs/>
          <w:sz w:val="23"/>
          <w:szCs w:val="23"/>
          <w:u w:val="single"/>
        </w:rPr>
        <w:t>Proof of Established Place of Business</w:t>
      </w:r>
    </w:p>
    <w:p w:rsidR="0063138E" w:rsidRDefault="0063138E" w:rsidP="0063138E">
      <w:pPr>
        <w:pStyle w:val="Default"/>
        <w:rPr>
          <w:b/>
          <w:bCs/>
          <w:sz w:val="23"/>
          <w:szCs w:val="23"/>
        </w:rPr>
      </w:pPr>
    </w:p>
    <w:p w:rsidR="0063138E" w:rsidRDefault="0063138E" w:rsidP="0063138E">
      <w:pPr>
        <w:pStyle w:val="Default"/>
        <w:rPr>
          <w:b/>
          <w:bCs/>
          <w:sz w:val="23"/>
          <w:szCs w:val="23"/>
        </w:rPr>
      </w:pPr>
    </w:p>
    <w:p w:rsidR="0063138E" w:rsidRPr="00C7175D" w:rsidRDefault="00184B62" w:rsidP="0063138E">
      <w:pPr>
        <w:pStyle w:val="Default"/>
        <w:rPr>
          <w:bCs/>
          <w:sz w:val="23"/>
          <w:szCs w:val="23"/>
        </w:rPr>
      </w:pPr>
      <w:r w:rsidRPr="00C7175D">
        <w:rPr>
          <w:bCs/>
          <w:sz w:val="23"/>
          <w:szCs w:val="23"/>
        </w:rPr>
        <w:t>In addition to a telephone bill</w:t>
      </w:r>
      <w:r w:rsidR="002413EC">
        <w:rPr>
          <w:bCs/>
          <w:sz w:val="23"/>
          <w:szCs w:val="23"/>
        </w:rPr>
        <w:t>,</w:t>
      </w:r>
      <w:r w:rsidR="00534F2C">
        <w:rPr>
          <w:bCs/>
          <w:sz w:val="23"/>
          <w:szCs w:val="23"/>
        </w:rPr>
        <w:t xml:space="preserve"> a document from two</w:t>
      </w:r>
      <w:r w:rsidR="002413EC">
        <w:rPr>
          <w:bCs/>
          <w:sz w:val="23"/>
          <w:szCs w:val="23"/>
        </w:rPr>
        <w:t xml:space="preserve"> of the </w:t>
      </w:r>
      <w:r w:rsidR="00182FB6">
        <w:rPr>
          <w:bCs/>
          <w:sz w:val="23"/>
          <w:szCs w:val="23"/>
        </w:rPr>
        <w:t>following</w:t>
      </w:r>
      <w:r w:rsidR="00534F2C">
        <w:rPr>
          <w:bCs/>
          <w:sz w:val="23"/>
          <w:szCs w:val="23"/>
        </w:rPr>
        <w:t xml:space="preserve"> categories</w:t>
      </w:r>
      <w:r w:rsidR="00182FB6" w:rsidRPr="00C7175D">
        <w:rPr>
          <w:bCs/>
          <w:sz w:val="23"/>
          <w:szCs w:val="23"/>
        </w:rPr>
        <w:t xml:space="preserve"> will</w:t>
      </w:r>
      <w:r w:rsidR="0063138E" w:rsidRPr="00C7175D">
        <w:rPr>
          <w:bCs/>
          <w:sz w:val="23"/>
          <w:szCs w:val="23"/>
        </w:rPr>
        <w:t xml:space="preserve"> be accepted by New Mexico</w:t>
      </w:r>
      <w:r w:rsidRPr="00C7175D">
        <w:rPr>
          <w:bCs/>
          <w:sz w:val="23"/>
          <w:szCs w:val="23"/>
        </w:rPr>
        <w:t xml:space="preserve"> as proof of established place of business. Documents must not be more than </w:t>
      </w:r>
      <w:r w:rsidR="006942E1">
        <w:rPr>
          <w:bCs/>
          <w:sz w:val="23"/>
          <w:szCs w:val="23"/>
        </w:rPr>
        <w:t xml:space="preserve">sixty days </w:t>
      </w:r>
      <w:r w:rsidRPr="00C7175D">
        <w:rPr>
          <w:bCs/>
          <w:sz w:val="23"/>
          <w:szCs w:val="23"/>
        </w:rPr>
        <w:t>old and have printed physical address:</w:t>
      </w:r>
    </w:p>
    <w:p w:rsidR="00184B62" w:rsidRDefault="00184B62" w:rsidP="0063138E">
      <w:pPr>
        <w:pStyle w:val="Default"/>
        <w:rPr>
          <w:b/>
          <w:bCs/>
          <w:sz w:val="23"/>
          <w:szCs w:val="23"/>
        </w:rPr>
      </w:pPr>
    </w:p>
    <w:p w:rsidR="00184B62" w:rsidRDefault="00184B62" w:rsidP="00184B62">
      <w:pPr>
        <w:pStyle w:val="Default"/>
        <w:numPr>
          <w:ilvl w:val="0"/>
          <w:numId w:val="23"/>
        </w:numPr>
        <w:rPr>
          <w:sz w:val="23"/>
          <w:szCs w:val="23"/>
        </w:rPr>
      </w:pPr>
      <w:r w:rsidRPr="00534F2C">
        <w:rPr>
          <w:b/>
          <w:sz w:val="23"/>
          <w:szCs w:val="23"/>
          <w:u w:val="single"/>
        </w:rPr>
        <w:lastRenderedPageBreak/>
        <w:t>Utility</w:t>
      </w:r>
      <w:r>
        <w:rPr>
          <w:sz w:val="23"/>
          <w:szCs w:val="23"/>
        </w:rPr>
        <w:t xml:space="preserve"> –</w:t>
      </w:r>
      <w:r w:rsidR="0032788E">
        <w:rPr>
          <w:sz w:val="23"/>
          <w:szCs w:val="23"/>
        </w:rPr>
        <w:t xml:space="preserve"> </w:t>
      </w:r>
      <w:r>
        <w:rPr>
          <w:sz w:val="23"/>
          <w:szCs w:val="23"/>
        </w:rPr>
        <w:t xml:space="preserve"> </w:t>
      </w:r>
      <w:r w:rsidR="00534F2C">
        <w:rPr>
          <w:sz w:val="23"/>
          <w:szCs w:val="23"/>
        </w:rPr>
        <w:t xml:space="preserve">Electricity </w:t>
      </w:r>
      <w:r w:rsidR="0032788E">
        <w:rPr>
          <w:sz w:val="23"/>
          <w:szCs w:val="23"/>
        </w:rPr>
        <w:t>bill</w:t>
      </w:r>
      <w:r w:rsidR="00534F2C">
        <w:rPr>
          <w:sz w:val="23"/>
          <w:szCs w:val="23"/>
        </w:rPr>
        <w:t xml:space="preserve">, Gas </w:t>
      </w:r>
      <w:r w:rsidR="0032788E">
        <w:rPr>
          <w:sz w:val="23"/>
          <w:szCs w:val="23"/>
        </w:rPr>
        <w:t>bill</w:t>
      </w:r>
      <w:r w:rsidR="00534F2C">
        <w:rPr>
          <w:sz w:val="23"/>
          <w:szCs w:val="23"/>
        </w:rPr>
        <w:t xml:space="preserve">, Water/Sewer </w:t>
      </w:r>
      <w:r w:rsidR="0032788E">
        <w:rPr>
          <w:sz w:val="23"/>
          <w:szCs w:val="23"/>
        </w:rPr>
        <w:t>bill</w:t>
      </w:r>
      <w:r w:rsidR="00534F2C">
        <w:rPr>
          <w:sz w:val="23"/>
          <w:szCs w:val="23"/>
        </w:rPr>
        <w:t xml:space="preserve">, Cable/Satellite </w:t>
      </w:r>
      <w:r w:rsidR="0032788E">
        <w:rPr>
          <w:sz w:val="23"/>
          <w:szCs w:val="23"/>
        </w:rPr>
        <w:t>bill</w:t>
      </w:r>
    </w:p>
    <w:p w:rsidR="007273A3" w:rsidRPr="00182FB6" w:rsidRDefault="00184B62" w:rsidP="00182FB6">
      <w:pPr>
        <w:pStyle w:val="Default"/>
        <w:numPr>
          <w:ilvl w:val="0"/>
          <w:numId w:val="23"/>
        </w:numPr>
        <w:rPr>
          <w:sz w:val="23"/>
          <w:szCs w:val="23"/>
        </w:rPr>
      </w:pPr>
      <w:r w:rsidRPr="00534F2C">
        <w:rPr>
          <w:b/>
          <w:sz w:val="23"/>
          <w:szCs w:val="23"/>
          <w:u w:val="single"/>
        </w:rPr>
        <w:t>Insurance</w:t>
      </w:r>
      <w:r>
        <w:rPr>
          <w:sz w:val="23"/>
          <w:szCs w:val="23"/>
        </w:rPr>
        <w:t>-</w:t>
      </w:r>
      <w:r w:rsidR="0032788E">
        <w:rPr>
          <w:sz w:val="23"/>
          <w:szCs w:val="23"/>
        </w:rPr>
        <w:t xml:space="preserve"> </w:t>
      </w:r>
      <w:r>
        <w:rPr>
          <w:sz w:val="23"/>
          <w:szCs w:val="23"/>
        </w:rPr>
        <w:t xml:space="preserve"> Automobile insurance bill, Boat insurance bill, </w:t>
      </w:r>
      <w:r w:rsidR="0032788E">
        <w:rPr>
          <w:sz w:val="23"/>
          <w:szCs w:val="23"/>
        </w:rPr>
        <w:t xml:space="preserve"> Homeowner’s /Rental Insurance , Health</w:t>
      </w:r>
      <w:r>
        <w:rPr>
          <w:sz w:val="23"/>
          <w:szCs w:val="23"/>
        </w:rPr>
        <w:t xml:space="preserve"> Insurance bill</w:t>
      </w:r>
      <w:r w:rsidR="0032788E">
        <w:rPr>
          <w:sz w:val="23"/>
          <w:szCs w:val="23"/>
        </w:rPr>
        <w:t>, L</w:t>
      </w:r>
      <w:r>
        <w:rPr>
          <w:sz w:val="23"/>
          <w:szCs w:val="23"/>
        </w:rPr>
        <w:t xml:space="preserve">ife insurance </w:t>
      </w:r>
      <w:r w:rsidR="00885EED">
        <w:rPr>
          <w:sz w:val="23"/>
          <w:szCs w:val="23"/>
        </w:rPr>
        <w:t>bill</w:t>
      </w:r>
    </w:p>
    <w:p w:rsidR="007273A3" w:rsidRDefault="0032788E" w:rsidP="007273A3">
      <w:pPr>
        <w:pStyle w:val="Default"/>
        <w:numPr>
          <w:ilvl w:val="0"/>
          <w:numId w:val="23"/>
        </w:numPr>
        <w:rPr>
          <w:sz w:val="23"/>
          <w:szCs w:val="23"/>
        </w:rPr>
      </w:pPr>
      <w:r>
        <w:rPr>
          <w:b/>
          <w:sz w:val="23"/>
          <w:szCs w:val="23"/>
          <w:u w:val="single"/>
        </w:rPr>
        <w:t>Property</w:t>
      </w:r>
      <w:r>
        <w:rPr>
          <w:sz w:val="23"/>
          <w:szCs w:val="23"/>
        </w:rPr>
        <w:t xml:space="preserve">-  </w:t>
      </w:r>
      <w:r w:rsidR="007273A3">
        <w:rPr>
          <w:sz w:val="23"/>
          <w:szCs w:val="23"/>
        </w:rPr>
        <w:t xml:space="preserve">A New Mexico </w:t>
      </w:r>
      <w:r>
        <w:rPr>
          <w:sz w:val="23"/>
          <w:szCs w:val="23"/>
        </w:rPr>
        <w:t>Mortgage</w:t>
      </w:r>
      <w:r w:rsidR="007273A3">
        <w:rPr>
          <w:sz w:val="23"/>
          <w:szCs w:val="23"/>
        </w:rPr>
        <w:t xml:space="preserve"> document</w:t>
      </w:r>
      <w:r>
        <w:rPr>
          <w:sz w:val="23"/>
          <w:szCs w:val="23"/>
        </w:rPr>
        <w:t>, Purchase Agreement,</w:t>
      </w:r>
      <w:r w:rsidR="0092480D">
        <w:rPr>
          <w:sz w:val="23"/>
          <w:szCs w:val="23"/>
        </w:rPr>
        <w:t>Notarized</w:t>
      </w:r>
      <w:r>
        <w:rPr>
          <w:sz w:val="23"/>
          <w:szCs w:val="23"/>
        </w:rPr>
        <w:t xml:space="preserve"> Rental Agreement, Property Tax Statement</w:t>
      </w:r>
    </w:p>
    <w:p w:rsidR="0032788E" w:rsidRDefault="0032788E" w:rsidP="007273A3">
      <w:pPr>
        <w:pStyle w:val="Default"/>
        <w:numPr>
          <w:ilvl w:val="0"/>
          <w:numId w:val="23"/>
        </w:numPr>
        <w:rPr>
          <w:sz w:val="23"/>
          <w:szCs w:val="23"/>
        </w:rPr>
      </w:pPr>
      <w:r>
        <w:rPr>
          <w:b/>
          <w:sz w:val="23"/>
          <w:szCs w:val="23"/>
          <w:u w:val="single"/>
        </w:rPr>
        <w:t xml:space="preserve">Other- </w:t>
      </w:r>
      <w:r w:rsidRPr="0032788E">
        <w:rPr>
          <w:sz w:val="23"/>
          <w:szCs w:val="23"/>
        </w:rPr>
        <w:t>Bank statement, Credit Union statement,</w:t>
      </w:r>
      <w:r w:rsidR="006942E1">
        <w:rPr>
          <w:sz w:val="23"/>
          <w:szCs w:val="23"/>
        </w:rPr>
        <w:t xml:space="preserve"> credit card statement</w:t>
      </w:r>
      <w:r w:rsidR="00C04F82">
        <w:rPr>
          <w:sz w:val="23"/>
          <w:szCs w:val="23"/>
        </w:rPr>
        <w:t>,</w:t>
      </w:r>
      <w:r w:rsidRPr="0032788E">
        <w:rPr>
          <w:sz w:val="23"/>
          <w:szCs w:val="23"/>
        </w:rPr>
        <w:t xml:space="preserve"> valid New Mexico Driver’s License</w:t>
      </w:r>
    </w:p>
    <w:p w:rsidR="0032788E" w:rsidRPr="0032788E" w:rsidRDefault="0032788E" w:rsidP="0032788E">
      <w:pPr>
        <w:pStyle w:val="Default"/>
        <w:rPr>
          <w:sz w:val="23"/>
          <w:szCs w:val="23"/>
        </w:rPr>
      </w:pPr>
    </w:p>
    <w:p w:rsidR="0063138E" w:rsidRDefault="0063138E" w:rsidP="005878B6">
      <w:pPr>
        <w:spacing w:line="240" w:lineRule="auto"/>
        <w:rPr>
          <w:rFonts w:cstheme="minorHAnsi"/>
        </w:rPr>
      </w:pPr>
    </w:p>
    <w:p w:rsidR="00C7175D" w:rsidRPr="00BE64AB" w:rsidRDefault="00C7175D" w:rsidP="005878B6">
      <w:pPr>
        <w:spacing w:line="240" w:lineRule="auto"/>
        <w:rPr>
          <w:rFonts w:cstheme="minorHAnsi"/>
          <w:sz w:val="24"/>
          <w:szCs w:val="24"/>
        </w:rPr>
      </w:pPr>
    </w:p>
    <w:p w:rsidR="0032788E" w:rsidRDefault="0032788E" w:rsidP="005878B6">
      <w:pPr>
        <w:spacing w:line="240" w:lineRule="auto"/>
        <w:rPr>
          <w:rFonts w:cstheme="minorHAnsi"/>
          <w:sz w:val="24"/>
          <w:szCs w:val="24"/>
        </w:rPr>
      </w:pPr>
    </w:p>
    <w:p w:rsidR="00C7175D" w:rsidRPr="00BE64AB" w:rsidRDefault="00C7175D" w:rsidP="005878B6">
      <w:pPr>
        <w:spacing w:line="240" w:lineRule="auto"/>
        <w:rPr>
          <w:rFonts w:cstheme="minorHAnsi"/>
          <w:sz w:val="24"/>
          <w:szCs w:val="24"/>
        </w:rPr>
      </w:pPr>
      <w:r w:rsidRPr="00BE64AB">
        <w:rPr>
          <w:rFonts w:cstheme="minorHAnsi"/>
          <w:sz w:val="24"/>
          <w:szCs w:val="24"/>
        </w:rPr>
        <w:t>Items NOT accepted by MVD/CVB as proof of Established Place of Business</w:t>
      </w:r>
    </w:p>
    <w:p w:rsidR="00C7175D" w:rsidRPr="00BE64AB" w:rsidRDefault="00C7175D" w:rsidP="005878B6">
      <w:pPr>
        <w:spacing w:line="240" w:lineRule="auto"/>
        <w:rPr>
          <w:rFonts w:cstheme="minorHAnsi"/>
          <w:sz w:val="24"/>
          <w:szCs w:val="24"/>
        </w:rPr>
      </w:pPr>
    </w:p>
    <w:p w:rsidR="00C7175D" w:rsidRPr="00BE64AB" w:rsidRDefault="00C7175D" w:rsidP="00C7175D">
      <w:pPr>
        <w:pStyle w:val="ListParagraph"/>
        <w:numPr>
          <w:ilvl w:val="0"/>
          <w:numId w:val="24"/>
        </w:numPr>
        <w:spacing w:line="240" w:lineRule="auto"/>
        <w:rPr>
          <w:rFonts w:cstheme="minorHAnsi"/>
          <w:sz w:val="24"/>
          <w:szCs w:val="24"/>
        </w:rPr>
      </w:pPr>
      <w:r w:rsidRPr="00BE64AB">
        <w:rPr>
          <w:rFonts w:cstheme="minorHAnsi"/>
          <w:sz w:val="24"/>
          <w:szCs w:val="24"/>
        </w:rPr>
        <w:t>Print screens</w:t>
      </w:r>
    </w:p>
    <w:p w:rsidR="00C7175D" w:rsidRPr="00BE64AB" w:rsidRDefault="00C7175D" w:rsidP="00C7175D">
      <w:pPr>
        <w:pStyle w:val="ListParagraph"/>
        <w:numPr>
          <w:ilvl w:val="0"/>
          <w:numId w:val="24"/>
        </w:numPr>
        <w:spacing w:line="240" w:lineRule="auto"/>
        <w:rPr>
          <w:rFonts w:cstheme="minorHAnsi"/>
          <w:sz w:val="24"/>
          <w:szCs w:val="24"/>
        </w:rPr>
      </w:pPr>
      <w:r w:rsidRPr="00BE64AB">
        <w:rPr>
          <w:rFonts w:cstheme="minorHAnsi"/>
          <w:sz w:val="24"/>
          <w:szCs w:val="24"/>
        </w:rPr>
        <w:t>Envelopes with physical address</w:t>
      </w:r>
    </w:p>
    <w:p w:rsidR="00C7175D" w:rsidRPr="00BE64AB" w:rsidRDefault="00C7175D" w:rsidP="00C7175D">
      <w:pPr>
        <w:pStyle w:val="ListParagraph"/>
        <w:numPr>
          <w:ilvl w:val="0"/>
          <w:numId w:val="24"/>
        </w:numPr>
        <w:spacing w:line="240" w:lineRule="auto"/>
        <w:rPr>
          <w:rFonts w:cstheme="minorHAnsi"/>
          <w:sz w:val="24"/>
          <w:szCs w:val="24"/>
        </w:rPr>
      </w:pPr>
      <w:r w:rsidRPr="00BE64AB">
        <w:rPr>
          <w:rFonts w:cstheme="minorHAnsi"/>
          <w:sz w:val="24"/>
          <w:szCs w:val="24"/>
        </w:rPr>
        <w:t>Any document containing a post office box only</w:t>
      </w:r>
      <w:r w:rsidR="006942E1">
        <w:rPr>
          <w:rFonts w:cstheme="minorHAnsi"/>
          <w:sz w:val="24"/>
          <w:szCs w:val="24"/>
        </w:rPr>
        <w:t xml:space="preserve"> (excluding phone bills)</w:t>
      </w:r>
    </w:p>
    <w:p w:rsidR="00C7175D" w:rsidRDefault="00C7175D" w:rsidP="00C7175D">
      <w:pPr>
        <w:pStyle w:val="ListParagraph"/>
        <w:numPr>
          <w:ilvl w:val="0"/>
          <w:numId w:val="24"/>
        </w:numPr>
        <w:spacing w:line="240" w:lineRule="auto"/>
        <w:rPr>
          <w:rFonts w:cstheme="minorHAnsi"/>
          <w:sz w:val="24"/>
          <w:szCs w:val="24"/>
        </w:rPr>
      </w:pPr>
      <w:r w:rsidRPr="00BE64AB">
        <w:rPr>
          <w:rFonts w:cstheme="minorHAnsi"/>
          <w:sz w:val="24"/>
          <w:szCs w:val="24"/>
        </w:rPr>
        <w:t xml:space="preserve">Utility bills with </w:t>
      </w:r>
      <w:r w:rsidR="00962147" w:rsidRPr="00BE64AB">
        <w:rPr>
          <w:rFonts w:cstheme="minorHAnsi"/>
          <w:sz w:val="24"/>
          <w:szCs w:val="24"/>
        </w:rPr>
        <w:t>shut off dates</w:t>
      </w:r>
    </w:p>
    <w:p w:rsidR="008573DA" w:rsidRPr="00BE64AB" w:rsidRDefault="008573DA" w:rsidP="00C7175D">
      <w:pPr>
        <w:pStyle w:val="ListParagraph"/>
        <w:numPr>
          <w:ilvl w:val="0"/>
          <w:numId w:val="24"/>
        </w:numPr>
        <w:spacing w:line="240" w:lineRule="auto"/>
        <w:rPr>
          <w:rFonts w:cstheme="minorHAnsi"/>
          <w:sz w:val="24"/>
          <w:szCs w:val="24"/>
        </w:rPr>
      </w:pPr>
      <w:r>
        <w:rPr>
          <w:rFonts w:cstheme="minorHAnsi"/>
          <w:sz w:val="24"/>
          <w:szCs w:val="24"/>
        </w:rPr>
        <w:t>Photos of required proofs</w:t>
      </w:r>
    </w:p>
    <w:p w:rsidR="00C7175D" w:rsidRPr="00BE64AB" w:rsidRDefault="00C7175D" w:rsidP="00C7175D">
      <w:pPr>
        <w:pStyle w:val="ListParagraph"/>
        <w:spacing w:line="240" w:lineRule="auto"/>
        <w:rPr>
          <w:rFonts w:cstheme="minorHAnsi"/>
          <w:sz w:val="24"/>
          <w:szCs w:val="24"/>
        </w:rPr>
      </w:pPr>
    </w:p>
    <w:p w:rsidR="005878B6" w:rsidRPr="00BE64AB" w:rsidRDefault="005878B6" w:rsidP="005878B6">
      <w:pPr>
        <w:spacing w:line="240" w:lineRule="auto"/>
        <w:rPr>
          <w:sz w:val="24"/>
          <w:szCs w:val="24"/>
        </w:rPr>
      </w:pPr>
    </w:p>
    <w:p w:rsidR="00182FB6" w:rsidRPr="00BE64AB" w:rsidRDefault="00182FB6" w:rsidP="005878B6">
      <w:pPr>
        <w:spacing w:line="240" w:lineRule="auto"/>
        <w:rPr>
          <w:sz w:val="24"/>
          <w:szCs w:val="24"/>
        </w:rPr>
      </w:pPr>
      <w:r w:rsidRPr="00BE64AB">
        <w:rPr>
          <w:sz w:val="24"/>
          <w:szCs w:val="24"/>
        </w:rPr>
        <w:t>Carriers have the option of paying online or with certified funds (cashier’s check, certified check or money order).  Payments paid with a credit card will have a convenience fee added to the total.</w:t>
      </w:r>
    </w:p>
    <w:p w:rsidR="005878B6" w:rsidRPr="00BE64AB" w:rsidRDefault="005878B6" w:rsidP="005878B6">
      <w:pPr>
        <w:spacing w:line="240" w:lineRule="auto"/>
        <w:rPr>
          <w:sz w:val="24"/>
          <w:szCs w:val="24"/>
        </w:rPr>
      </w:pPr>
      <w:r w:rsidRPr="00BE64AB">
        <w:rPr>
          <w:sz w:val="24"/>
          <w:szCs w:val="24"/>
        </w:rPr>
        <w:t>Once the bill has been paid, permanent registration (cab card(s</w:t>
      </w:r>
      <w:r w:rsidR="00C7175D" w:rsidRPr="00BE64AB">
        <w:rPr>
          <w:sz w:val="24"/>
          <w:szCs w:val="24"/>
        </w:rPr>
        <w:t>) and</w:t>
      </w:r>
      <w:r w:rsidRPr="00BE64AB">
        <w:rPr>
          <w:sz w:val="24"/>
          <w:szCs w:val="24"/>
        </w:rPr>
        <w:t xml:space="preserve"> or plate</w:t>
      </w:r>
      <w:r w:rsidR="009924FA">
        <w:rPr>
          <w:sz w:val="24"/>
          <w:szCs w:val="24"/>
        </w:rPr>
        <w:t>)</w:t>
      </w:r>
      <w:r w:rsidRPr="00BE64AB">
        <w:rPr>
          <w:sz w:val="24"/>
          <w:szCs w:val="24"/>
        </w:rPr>
        <w:t xml:space="preserve"> will </w:t>
      </w:r>
      <w:r w:rsidR="0032788E">
        <w:rPr>
          <w:sz w:val="24"/>
          <w:szCs w:val="24"/>
        </w:rPr>
        <w:t>be mailed.</w:t>
      </w:r>
    </w:p>
    <w:p w:rsidR="00182FB6" w:rsidRPr="009E7693" w:rsidRDefault="00182FB6" w:rsidP="005878B6">
      <w:pPr>
        <w:spacing w:line="240" w:lineRule="auto"/>
        <w:rPr>
          <w:sz w:val="24"/>
          <w:szCs w:val="24"/>
        </w:rPr>
      </w:pPr>
      <w:r w:rsidRPr="00BE64AB">
        <w:rPr>
          <w:sz w:val="24"/>
          <w:szCs w:val="24"/>
        </w:rPr>
        <w:t xml:space="preserve">Credentials (cab card and/or license plates) will not be sent out until payment is </w:t>
      </w:r>
      <w:r w:rsidRPr="00BE64AB">
        <w:rPr>
          <w:i/>
          <w:sz w:val="24"/>
          <w:szCs w:val="24"/>
        </w:rPr>
        <w:t>accepted and processed.</w:t>
      </w:r>
      <w:r w:rsidR="009E7693">
        <w:rPr>
          <w:i/>
          <w:sz w:val="24"/>
          <w:szCs w:val="24"/>
        </w:rPr>
        <w:t xml:space="preserve"> </w:t>
      </w:r>
      <w:r w:rsidR="009E7693">
        <w:rPr>
          <w:sz w:val="24"/>
          <w:szCs w:val="24"/>
        </w:rPr>
        <w:t xml:space="preserve">A 15 </w:t>
      </w:r>
      <w:r w:rsidR="003A6A3C">
        <w:rPr>
          <w:sz w:val="24"/>
          <w:szCs w:val="24"/>
        </w:rPr>
        <w:t>day temporary</w:t>
      </w:r>
      <w:r w:rsidR="009E7693">
        <w:rPr>
          <w:sz w:val="24"/>
          <w:szCs w:val="24"/>
        </w:rPr>
        <w:t xml:space="preserve"> cab card is available after full payment has been made. </w:t>
      </w:r>
    </w:p>
    <w:p w:rsidR="00C33FE4" w:rsidRDefault="00C33FE4" w:rsidP="00C33FE4">
      <w:pPr>
        <w:spacing w:line="240" w:lineRule="auto"/>
        <w:rPr>
          <w:rFonts w:cstheme="minorHAnsi"/>
          <w:b/>
          <w:sz w:val="24"/>
          <w:szCs w:val="24"/>
        </w:rPr>
      </w:pPr>
    </w:p>
    <w:p w:rsidR="00F4164D" w:rsidRDefault="00F4164D" w:rsidP="00F4164D">
      <w:pPr>
        <w:spacing w:line="240" w:lineRule="auto"/>
        <w:rPr>
          <w:b/>
          <w:bCs/>
          <w:i/>
          <w:sz w:val="23"/>
          <w:szCs w:val="23"/>
        </w:rPr>
      </w:pPr>
    </w:p>
    <w:p w:rsidR="002B5B87" w:rsidRDefault="002B5B87" w:rsidP="00F4164D">
      <w:pPr>
        <w:spacing w:line="240" w:lineRule="auto"/>
        <w:rPr>
          <w:b/>
          <w:bCs/>
          <w:i/>
          <w:sz w:val="23"/>
          <w:szCs w:val="23"/>
        </w:rPr>
      </w:pPr>
    </w:p>
    <w:p w:rsidR="00C14EDC" w:rsidRDefault="00C14EDC" w:rsidP="002B5B87">
      <w:pPr>
        <w:spacing w:line="240" w:lineRule="auto"/>
        <w:jc w:val="center"/>
        <w:rPr>
          <w:rFonts w:cstheme="minorHAnsi"/>
          <w:b/>
          <w:sz w:val="24"/>
          <w:szCs w:val="24"/>
        </w:rPr>
      </w:pPr>
    </w:p>
    <w:p w:rsidR="00C14EDC" w:rsidRDefault="00C14EDC" w:rsidP="002B5B87">
      <w:pPr>
        <w:spacing w:line="240" w:lineRule="auto"/>
        <w:jc w:val="center"/>
        <w:rPr>
          <w:rFonts w:cstheme="minorHAnsi"/>
          <w:b/>
          <w:sz w:val="24"/>
          <w:szCs w:val="24"/>
        </w:rPr>
      </w:pPr>
    </w:p>
    <w:p w:rsidR="00C14EDC" w:rsidRDefault="00C14EDC" w:rsidP="002B5B87">
      <w:pPr>
        <w:spacing w:line="240" w:lineRule="auto"/>
        <w:jc w:val="center"/>
        <w:rPr>
          <w:rFonts w:cstheme="minorHAnsi"/>
          <w:b/>
          <w:sz w:val="24"/>
          <w:szCs w:val="24"/>
        </w:rPr>
      </w:pPr>
    </w:p>
    <w:p w:rsidR="00C14EDC" w:rsidRDefault="00C14EDC" w:rsidP="002B5B87">
      <w:pPr>
        <w:spacing w:line="240" w:lineRule="auto"/>
        <w:jc w:val="center"/>
        <w:rPr>
          <w:rFonts w:cstheme="minorHAnsi"/>
          <w:b/>
          <w:sz w:val="24"/>
          <w:szCs w:val="24"/>
        </w:rPr>
      </w:pPr>
    </w:p>
    <w:p w:rsidR="00C14EDC" w:rsidRDefault="00C14EDC" w:rsidP="002B5B87">
      <w:pPr>
        <w:spacing w:line="240" w:lineRule="auto"/>
        <w:jc w:val="center"/>
        <w:rPr>
          <w:rFonts w:cstheme="minorHAnsi"/>
          <w:b/>
          <w:sz w:val="24"/>
          <w:szCs w:val="24"/>
        </w:rPr>
      </w:pPr>
    </w:p>
    <w:p w:rsidR="0087325E" w:rsidRDefault="0087325E" w:rsidP="002B5B87">
      <w:pPr>
        <w:spacing w:line="240" w:lineRule="auto"/>
        <w:jc w:val="center"/>
        <w:rPr>
          <w:rFonts w:cstheme="minorHAnsi"/>
          <w:b/>
          <w:sz w:val="24"/>
          <w:szCs w:val="24"/>
        </w:rPr>
      </w:pPr>
      <w:r>
        <w:rPr>
          <w:rFonts w:cstheme="minorHAnsi"/>
          <w:b/>
          <w:sz w:val="24"/>
          <w:szCs w:val="24"/>
        </w:rPr>
        <w:lastRenderedPageBreak/>
        <w:t>IRP Renewals 11.0</w:t>
      </w:r>
    </w:p>
    <w:p w:rsidR="0087325E" w:rsidRDefault="0087325E" w:rsidP="00F4164D">
      <w:pPr>
        <w:spacing w:line="240" w:lineRule="auto"/>
        <w:rPr>
          <w:b/>
          <w:bCs/>
          <w:i/>
          <w:sz w:val="23"/>
          <w:szCs w:val="23"/>
        </w:rPr>
      </w:pPr>
    </w:p>
    <w:p w:rsidR="0087325E" w:rsidRPr="00BE64AB" w:rsidRDefault="0087325E" w:rsidP="0087325E">
      <w:pPr>
        <w:pStyle w:val="Default"/>
      </w:pPr>
      <w:r w:rsidRPr="00BE64AB">
        <w:t xml:space="preserve">Renewal applications are sent out to New </w:t>
      </w:r>
      <w:r w:rsidR="00A06F72" w:rsidRPr="00BE64AB">
        <w:t>Mexico based</w:t>
      </w:r>
      <w:r w:rsidRPr="00BE64AB">
        <w:t xml:space="preserve"> carriers approximately forty five </w:t>
      </w:r>
      <w:r w:rsidR="00F476B1" w:rsidRPr="00BE64AB">
        <w:t>days prior</w:t>
      </w:r>
      <w:r w:rsidRPr="00BE64AB">
        <w:t xml:space="preserve"> to the beginning of the new registration period. The renewal applications are computer printouts containing active fleet and vehicle information at the time of printing. </w:t>
      </w:r>
    </w:p>
    <w:p w:rsidR="0087325E" w:rsidRPr="00BE64AB" w:rsidRDefault="0087325E" w:rsidP="0087325E">
      <w:pPr>
        <w:pStyle w:val="Default"/>
      </w:pPr>
      <w:r w:rsidRPr="00BE64AB">
        <w:t>Because the renewal is printed and mailed prior to expiration of current registration, any supplement activity that has taken place after printing will not be listed on the renewal printout</w:t>
      </w:r>
      <w:r w:rsidRPr="00BE64AB">
        <w:rPr>
          <w:u w:val="single"/>
        </w:rPr>
        <w:t xml:space="preserve">. </w:t>
      </w:r>
      <w:r w:rsidRPr="00BE64AB">
        <w:t xml:space="preserve">This includes additions/deletions of vehicles, changes of fleet/vehicle information, added jurisdictions, and unpaid billings. </w:t>
      </w:r>
    </w:p>
    <w:p w:rsidR="0087325E" w:rsidRPr="00BE64AB" w:rsidRDefault="0087325E" w:rsidP="0087325E">
      <w:pPr>
        <w:pStyle w:val="Default"/>
      </w:pPr>
    </w:p>
    <w:p w:rsidR="0087325E" w:rsidRPr="00BE64AB" w:rsidRDefault="0087325E" w:rsidP="0087325E">
      <w:pPr>
        <w:pStyle w:val="Default"/>
      </w:pPr>
      <w:r w:rsidRPr="00BE64AB">
        <w:t>It is essential that you review your renewal application for accuracy or omission of pertinent information. Failure to report or include factual data could result in processing delays and assessment of incorrect fees.</w:t>
      </w:r>
      <w:r w:rsidR="00255ACF" w:rsidRPr="00BE64AB">
        <w:t xml:space="preserve"> Please ensure that IFTA and Weight Distance taxes have been filed and paid prior to the submission of the renewal packet. </w:t>
      </w:r>
      <w:r w:rsidRPr="00BE64AB">
        <w:t xml:space="preserve"> The Commercial Vehicle </w:t>
      </w:r>
      <w:r w:rsidR="00080433" w:rsidRPr="00BE64AB">
        <w:t>Bureau is</w:t>
      </w:r>
      <w:r w:rsidRPr="00BE64AB">
        <w:t xml:space="preserve"> not responsible for situations that may arise from erroneous information reported on your renewal application.  As New Mexico is a PRISM state, the MCS-150 must be updated annually. </w:t>
      </w:r>
    </w:p>
    <w:p w:rsidR="00255ACF" w:rsidRPr="00BE64AB" w:rsidRDefault="00255ACF" w:rsidP="0087325E">
      <w:pPr>
        <w:pStyle w:val="Default"/>
      </w:pPr>
    </w:p>
    <w:p w:rsidR="00255ACF" w:rsidRPr="00BE64AB" w:rsidRDefault="00255ACF" w:rsidP="0087325E">
      <w:pPr>
        <w:pStyle w:val="Default"/>
      </w:pPr>
      <w:r w:rsidRPr="00BE64AB">
        <w:t>The IRP renewal packet contains:</w:t>
      </w:r>
    </w:p>
    <w:p w:rsidR="00255ACF" w:rsidRPr="00BE64AB" w:rsidRDefault="00255ACF" w:rsidP="0087325E">
      <w:pPr>
        <w:pStyle w:val="Default"/>
      </w:pPr>
    </w:p>
    <w:p w:rsidR="00255ACF" w:rsidRPr="00BE64AB" w:rsidRDefault="00255ACF" w:rsidP="00255ACF">
      <w:pPr>
        <w:pStyle w:val="Default"/>
        <w:numPr>
          <w:ilvl w:val="0"/>
          <w:numId w:val="25"/>
        </w:numPr>
      </w:pPr>
      <w:r w:rsidRPr="00BE64AB">
        <w:t>Renewal checklist</w:t>
      </w:r>
    </w:p>
    <w:p w:rsidR="00255ACF" w:rsidRPr="00BE64AB" w:rsidRDefault="00255ACF" w:rsidP="00255ACF">
      <w:pPr>
        <w:pStyle w:val="Default"/>
        <w:numPr>
          <w:ilvl w:val="0"/>
          <w:numId w:val="25"/>
        </w:numPr>
      </w:pPr>
      <w:r w:rsidRPr="00BE64AB">
        <w:t>Computer generated renewal print out</w:t>
      </w:r>
    </w:p>
    <w:p w:rsidR="00255ACF" w:rsidRPr="00BE64AB" w:rsidRDefault="00255ACF" w:rsidP="00255ACF">
      <w:pPr>
        <w:pStyle w:val="Default"/>
        <w:numPr>
          <w:ilvl w:val="0"/>
          <w:numId w:val="25"/>
        </w:numPr>
      </w:pPr>
      <w:r w:rsidRPr="00BE64AB">
        <w:t>IRP requirements form</w:t>
      </w:r>
    </w:p>
    <w:p w:rsidR="00255ACF" w:rsidRPr="00BE64AB" w:rsidRDefault="00255ACF" w:rsidP="00255ACF">
      <w:pPr>
        <w:pStyle w:val="Default"/>
        <w:numPr>
          <w:ilvl w:val="0"/>
          <w:numId w:val="25"/>
        </w:numPr>
      </w:pPr>
      <w:r w:rsidRPr="00BE64AB">
        <w:t>Mileage schedule B&amp; C</w:t>
      </w:r>
    </w:p>
    <w:p w:rsidR="00255ACF" w:rsidRPr="00BE64AB" w:rsidRDefault="00255ACF" w:rsidP="00255ACF">
      <w:pPr>
        <w:pStyle w:val="Default"/>
        <w:numPr>
          <w:ilvl w:val="0"/>
          <w:numId w:val="25"/>
        </w:numPr>
      </w:pPr>
      <w:r w:rsidRPr="00BE64AB">
        <w:t>FMCSA Motor Carriers MCS 150</w:t>
      </w:r>
    </w:p>
    <w:p w:rsidR="00255ACF" w:rsidRPr="00BE64AB" w:rsidRDefault="00255ACF" w:rsidP="00255ACF">
      <w:pPr>
        <w:pStyle w:val="Default"/>
      </w:pPr>
    </w:p>
    <w:p w:rsidR="00255ACF" w:rsidRPr="00BE64AB" w:rsidRDefault="00255ACF" w:rsidP="00255ACF">
      <w:pPr>
        <w:pStyle w:val="Default"/>
      </w:pPr>
      <w:r w:rsidRPr="00BE64AB">
        <w:t>The renewal print out is organized by fleets.  It is the carrier’s responsibility to review and verify all information on the print out.  The print out will also contain a copy of Schedule B to record the carrier’s actual mileage.  By making corrections to the renewal print out carriers are able to:</w:t>
      </w:r>
    </w:p>
    <w:p w:rsidR="00255ACF" w:rsidRPr="00BE64AB" w:rsidRDefault="00255ACF" w:rsidP="00255ACF">
      <w:pPr>
        <w:pStyle w:val="Default"/>
      </w:pPr>
    </w:p>
    <w:p w:rsidR="00255ACF" w:rsidRPr="00BE64AB" w:rsidRDefault="00255ACF" w:rsidP="00255ACF">
      <w:pPr>
        <w:pStyle w:val="Default"/>
        <w:numPr>
          <w:ilvl w:val="0"/>
          <w:numId w:val="26"/>
        </w:numPr>
      </w:pPr>
      <w:r w:rsidRPr="00BE64AB">
        <w:t>Change carrier information</w:t>
      </w:r>
    </w:p>
    <w:p w:rsidR="00255ACF" w:rsidRPr="00BE64AB" w:rsidRDefault="00255ACF" w:rsidP="00255ACF">
      <w:pPr>
        <w:pStyle w:val="Default"/>
        <w:numPr>
          <w:ilvl w:val="0"/>
          <w:numId w:val="26"/>
        </w:numPr>
      </w:pPr>
      <w:r w:rsidRPr="00BE64AB">
        <w:t>Change or modify vehicle information</w:t>
      </w:r>
    </w:p>
    <w:p w:rsidR="00255ACF" w:rsidRPr="00BE64AB" w:rsidRDefault="00255ACF" w:rsidP="00255ACF">
      <w:pPr>
        <w:pStyle w:val="Default"/>
        <w:numPr>
          <w:ilvl w:val="0"/>
          <w:numId w:val="26"/>
        </w:numPr>
      </w:pPr>
      <w:r w:rsidRPr="00BE64AB">
        <w:t>Change unit numbers</w:t>
      </w:r>
    </w:p>
    <w:p w:rsidR="00A947EE" w:rsidRPr="00BE64AB" w:rsidRDefault="00A947EE" w:rsidP="00A947EE">
      <w:pPr>
        <w:pStyle w:val="Default"/>
        <w:numPr>
          <w:ilvl w:val="0"/>
          <w:numId w:val="26"/>
        </w:numPr>
      </w:pPr>
      <w:r w:rsidRPr="00BE64AB">
        <w:t>Add or delete vehicles</w:t>
      </w:r>
    </w:p>
    <w:p w:rsidR="00A947EE" w:rsidRPr="00BE64AB" w:rsidRDefault="00A947EE" w:rsidP="00A947EE">
      <w:pPr>
        <w:pStyle w:val="Default"/>
        <w:numPr>
          <w:ilvl w:val="0"/>
          <w:numId w:val="26"/>
        </w:numPr>
      </w:pPr>
      <w:r w:rsidRPr="00BE64AB">
        <w:t>Change vehicle weights</w:t>
      </w:r>
    </w:p>
    <w:p w:rsidR="00255ACF" w:rsidRPr="00BE64AB" w:rsidRDefault="00255ACF" w:rsidP="00A947EE">
      <w:pPr>
        <w:pStyle w:val="Default"/>
      </w:pPr>
    </w:p>
    <w:p w:rsidR="0087325E" w:rsidRPr="00BE64AB" w:rsidRDefault="0087325E" w:rsidP="0087325E">
      <w:pPr>
        <w:pStyle w:val="Default"/>
      </w:pPr>
    </w:p>
    <w:p w:rsidR="0087325E" w:rsidRPr="00BE64AB" w:rsidRDefault="0087325E" w:rsidP="0087325E">
      <w:pPr>
        <w:pStyle w:val="Default"/>
      </w:pPr>
      <w:r w:rsidRPr="00BE64AB">
        <w:t xml:space="preserve">Renewal applications are processed by the date received.  Be sure to submit your renewal application in a timely manner. </w:t>
      </w:r>
      <w:r w:rsidR="003A6A3C">
        <w:t xml:space="preserve"> Renewals submitted after the renewal expiration date will be charged a late fee. </w:t>
      </w:r>
    </w:p>
    <w:p w:rsidR="0087325E" w:rsidRDefault="0087325E" w:rsidP="0087325E">
      <w:pPr>
        <w:pStyle w:val="Default"/>
        <w:rPr>
          <w:sz w:val="23"/>
          <w:szCs w:val="23"/>
        </w:rPr>
      </w:pPr>
    </w:p>
    <w:p w:rsidR="009924FA" w:rsidRDefault="009924FA" w:rsidP="0087325E">
      <w:pPr>
        <w:pStyle w:val="Default"/>
        <w:rPr>
          <w:sz w:val="23"/>
          <w:szCs w:val="23"/>
        </w:rPr>
      </w:pPr>
    </w:p>
    <w:p w:rsidR="009924FA" w:rsidRDefault="009924FA" w:rsidP="0087325E">
      <w:pPr>
        <w:pStyle w:val="Default"/>
        <w:rPr>
          <w:sz w:val="23"/>
          <w:szCs w:val="23"/>
        </w:rPr>
      </w:pPr>
      <w:r>
        <w:rPr>
          <w:sz w:val="23"/>
          <w:szCs w:val="23"/>
        </w:rPr>
        <w:t>Add information about partial reciprocity to carriers with the registration period January 1,2015 or after.</w:t>
      </w:r>
    </w:p>
    <w:p w:rsidR="009924FA" w:rsidRDefault="009924FA" w:rsidP="0087325E">
      <w:pPr>
        <w:pStyle w:val="Default"/>
        <w:rPr>
          <w:sz w:val="23"/>
          <w:szCs w:val="23"/>
        </w:rPr>
      </w:pPr>
    </w:p>
    <w:p w:rsidR="0087325E" w:rsidRPr="00BE64AB" w:rsidRDefault="0087325E" w:rsidP="0087325E">
      <w:pPr>
        <w:pStyle w:val="Default"/>
        <w:jc w:val="center"/>
        <w:rPr>
          <w:b/>
          <w:sz w:val="28"/>
          <w:szCs w:val="28"/>
        </w:rPr>
      </w:pPr>
      <w:r w:rsidRPr="00BE64AB">
        <w:rPr>
          <w:b/>
          <w:bCs/>
          <w:sz w:val="28"/>
          <w:szCs w:val="28"/>
          <w:u w:val="single"/>
        </w:rPr>
        <w:lastRenderedPageBreak/>
        <w:t>There is no</w:t>
      </w:r>
      <w:r w:rsidR="0083217F">
        <w:rPr>
          <w:b/>
          <w:bCs/>
          <w:sz w:val="28"/>
          <w:szCs w:val="28"/>
          <w:u w:val="single"/>
        </w:rPr>
        <w:t>t a</w:t>
      </w:r>
      <w:r w:rsidRPr="00BE64AB">
        <w:rPr>
          <w:b/>
          <w:bCs/>
          <w:sz w:val="28"/>
          <w:szCs w:val="28"/>
          <w:u w:val="single"/>
        </w:rPr>
        <w:t xml:space="preserve"> grace period.</w:t>
      </w:r>
    </w:p>
    <w:p w:rsidR="0087325E" w:rsidRDefault="0087325E" w:rsidP="0087325E">
      <w:pPr>
        <w:pStyle w:val="Default"/>
        <w:rPr>
          <w:sz w:val="23"/>
          <w:szCs w:val="23"/>
        </w:rPr>
      </w:pPr>
    </w:p>
    <w:p w:rsidR="0087325E" w:rsidRDefault="0087325E" w:rsidP="0087325E">
      <w:pPr>
        <w:pStyle w:val="Default"/>
        <w:rPr>
          <w:sz w:val="23"/>
          <w:szCs w:val="23"/>
        </w:rPr>
      </w:pPr>
    </w:p>
    <w:p w:rsidR="00255ACF" w:rsidRDefault="00255ACF" w:rsidP="0087325E">
      <w:pPr>
        <w:pStyle w:val="Default"/>
        <w:rPr>
          <w:sz w:val="23"/>
          <w:szCs w:val="23"/>
        </w:rPr>
      </w:pPr>
    </w:p>
    <w:p w:rsidR="00255ACF" w:rsidRDefault="00255ACF" w:rsidP="0087325E">
      <w:pPr>
        <w:pStyle w:val="Default"/>
        <w:rPr>
          <w:sz w:val="23"/>
          <w:szCs w:val="23"/>
        </w:rPr>
      </w:pPr>
    </w:p>
    <w:p w:rsidR="00CB0777" w:rsidRPr="00BE64AB" w:rsidRDefault="0087325E" w:rsidP="0087325E">
      <w:pPr>
        <w:pStyle w:val="Default"/>
      </w:pPr>
      <w:r w:rsidRPr="00BE64AB">
        <w:t xml:space="preserve">Renewal Applications may also be completed online at </w:t>
      </w:r>
      <w:hyperlink r:id="rId21" w:history="1">
        <w:r w:rsidRPr="00BE64AB">
          <w:rPr>
            <w:rStyle w:val="Hyperlink"/>
          </w:rPr>
          <w:t>https://tap.state.nm.us</w:t>
        </w:r>
      </w:hyperlink>
      <w:r w:rsidRPr="00BE64AB">
        <w:t xml:space="preserve">.   </w:t>
      </w:r>
    </w:p>
    <w:p w:rsidR="00CB0777" w:rsidRPr="00BE64AB" w:rsidRDefault="00CB0777" w:rsidP="0087325E">
      <w:pPr>
        <w:pStyle w:val="Default"/>
      </w:pPr>
    </w:p>
    <w:p w:rsidR="0087325E" w:rsidRPr="00BE64AB" w:rsidRDefault="0087325E" w:rsidP="0087325E">
      <w:pPr>
        <w:pStyle w:val="Default"/>
      </w:pPr>
      <w:r w:rsidRPr="00BE64AB">
        <w:rPr>
          <w:b/>
          <w:bCs/>
        </w:rPr>
        <w:t xml:space="preserve">Reporting Period </w:t>
      </w:r>
      <w:r w:rsidRPr="00BE64AB">
        <w:t xml:space="preserve">(as defined under Article II Definitions of the International Registration Plan) </w:t>
      </w:r>
    </w:p>
    <w:p w:rsidR="0087325E" w:rsidRPr="00BE64AB" w:rsidRDefault="0087325E" w:rsidP="0087325E">
      <w:pPr>
        <w:pStyle w:val="Default"/>
      </w:pPr>
      <w:r w:rsidRPr="00BE64AB">
        <w:t xml:space="preserve">Reporting Period means the period of twelve consecutive months immediately prior to July 1 of the calendar year immediately preceding the beginning of the Registration Year for which apportioned registration is sought. If the Registration Year begins on any date in September, October, November or December the Reporting Period shall be the previous such twelve-month period. </w:t>
      </w: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5D75F2" w:rsidRDefault="005D75F2" w:rsidP="0087325E">
      <w:pPr>
        <w:pStyle w:val="Default"/>
        <w:rPr>
          <w:sz w:val="23"/>
          <w:szCs w:val="23"/>
        </w:rPr>
      </w:pPr>
    </w:p>
    <w:p w:rsidR="00F476B1" w:rsidRDefault="00F476B1" w:rsidP="00F41189">
      <w:pPr>
        <w:spacing w:line="240" w:lineRule="auto"/>
        <w:jc w:val="center"/>
        <w:rPr>
          <w:rFonts w:cstheme="minorHAnsi"/>
          <w:b/>
          <w:sz w:val="24"/>
          <w:szCs w:val="24"/>
        </w:rPr>
      </w:pPr>
    </w:p>
    <w:p w:rsidR="00F476B1" w:rsidRDefault="00F476B1" w:rsidP="00F41189">
      <w:pPr>
        <w:spacing w:line="240" w:lineRule="auto"/>
        <w:jc w:val="center"/>
        <w:rPr>
          <w:rFonts w:cstheme="minorHAnsi"/>
          <w:b/>
          <w:sz w:val="24"/>
          <w:szCs w:val="24"/>
        </w:rPr>
      </w:pPr>
    </w:p>
    <w:p w:rsidR="00F476B1" w:rsidRDefault="00F476B1" w:rsidP="00F41189">
      <w:pPr>
        <w:spacing w:line="240" w:lineRule="auto"/>
        <w:jc w:val="center"/>
        <w:rPr>
          <w:rFonts w:cstheme="minorHAnsi"/>
          <w:b/>
          <w:sz w:val="24"/>
          <w:szCs w:val="24"/>
        </w:rPr>
      </w:pPr>
    </w:p>
    <w:p w:rsidR="00F476B1" w:rsidRDefault="00F476B1" w:rsidP="00F41189">
      <w:pPr>
        <w:spacing w:line="240" w:lineRule="auto"/>
        <w:jc w:val="center"/>
        <w:rPr>
          <w:rFonts w:cstheme="minorHAnsi"/>
          <w:b/>
          <w:sz w:val="24"/>
          <w:szCs w:val="24"/>
        </w:rPr>
      </w:pPr>
    </w:p>
    <w:p w:rsidR="00F476B1" w:rsidRDefault="00F476B1" w:rsidP="00F41189">
      <w:pPr>
        <w:spacing w:line="240" w:lineRule="auto"/>
        <w:jc w:val="center"/>
        <w:rPr>
          <w:rFonts w:cstheme="minorHAnsi"/>
          <w:b/>
          <w:sz w:val="24"/>
          <w:szCs w:val="24"/>
        </w:rPr>
      </w:pPr>
    </w:p>
    <w:p w:rsidR="00F476B1" w:rsidRDefault="00F476B1" w:rsidP="00F41189">
      <w:pPr>
        <w:spacing w:line="240" w:lineRule="auto"/>
        <w:jc w:val="center"/>
        <w:rPr>
          <w:rFonts w:cstheme="minorHAnsi"/>
          <w:b/>
          <w:sz w:val="24"/>
          <w:szCs w:val="24"/>
        </w:rPr>
      </w:pPr>
    </w:p>
    <w:p w:rsidR="00F476B1" w:rsidRDefault="00F476B1" w:rsidP="00F41189">
      <w:pPr>
        <w:spacing w:line="240" w:lineRule="auto"/>
        <w:jc w:val="center"/>
        <w:rPr>
          <w:rFonts w:cstheme="minorHAnsi"/>
          <w:b/>
          <w:sz w:val="24"/>
          <w:szCs w:val="24"/>
        </w:rPr>
      </w:pPr>
    </w:p>
    <w:p w:rsidR="00F476B1" w:rsidRDefault="00F476B1" w:rsidP="00F41189">
      <w:pPr>
        <w:spacing w:line="240" w:lineRule="auto"/>
        <w:jc w:val="center"/>
        <w:rPr>
          <w:rFonts w:cstheme="minorHAnsi"/>
          <w:b/>
          <w:sz w:val="24"/>
          <w:szCs w:val="24"/>
        </w:rPr>
      </w:pPr>
    </w:p>
    <w:p w:rsidR="00F476B1" w:rsidRDefault="00F476B1" w:rsidP="00F41189">
      <w:pPr>
        <w:spacing w:line="240" w:lineRule="auto"/>
        <w:jc w:val="center"/>
        <w:rPr>
          <w:rFonts w:cstheme="minorHAnsi"/>
          <w:b/>
          <w:sz w:val="24"/>
          <w:szCs w:val="24"/>
        </w:rPr>
      </w:pPr>
    </w:p>
    <w:p w:rsidR="005D75F2" w:rsidRPr="00E2086B" w:rsidRDefault="005D75F2" w:rsidP="00F41189">
      <w:pPr>
        <w:spacing w:line="240" w:lineRule="auto"/>
        <w:jc w:val="center"/>
        <w:rPr>
          <w:rFonts w:cstheme="minorHAnsi"/>
          <w:b/>
          <w:sz w:val="24"/>
          <w:szCs w:val="24"/>
        </w:rPr>
      </w:pPr>
      <w:r w:rsidRPr="00E2086B">
        <w:rPr>
          <w:rFonts w:cstheme="minorHAnsi"/>
          <w:b/>
          <w:sz w:val="24"/>
          <w:szCs w:val="24"/>
        </w:rPr>
        <w:lastRenderedPageBreak/>
        <w:t xml:space="preserve">IRP </w:t>
      </w:r>
      <w:r w:rsidR="00A36A67" w:rsidRPr="00E2086B">
        <w:rPr>
          <w:rFonts w:cstheme="minorHAnsi"/>
          <w:b/>
          <w:sz w:val="24"/>
          <w:szCs w:val="24"/>
        </w:rPr>
        <w:t>Supplements 12.0</w:t>
      </w:r>
    </w:p>
    <w:p w:rsidR="005D75F2" w:rsidRPr="00E2086B" w:rsidRDefault="005D75F2" w:rsidP="005D75F2">
      <w:pPr>
        <w:spacing w:line="240" w:lineRule="auto"/>
        <w:jc w:val="center"/>
        <w:rPr>
          <w:rFonts w:cstheme="minorHAnsi"/>
          <w:b/>
          <w:sz w:val="24"/>
          <w:szCs w:val="24"/>
        </w:rPr>
      </w:pPr>
    </w:p>
    <w:p w:rsidR="005D75F2" w:rsidRPr="00E2086B" w:rsidRDefault="005D75F2" w:rsidP="005D75F2">
      <w:pPr>
        <w:spacing w:line="240" w:lineRule="auto"/>
        <w:rPr>
          <w:rFonts w:cstheme="minorHAnsi"/>
          <w:sz w:val="24"/>
          <w:szCs w:val="24"/>
        </w:rPr>
      </w:pPr>
      <w:r w:rsidRPr="00E2086B">
        <w:rPr>
          <w:rFonts w:cstheme="minorHAnsi"/>
          <w:sz w:val="24"/>
          <w:szCs w:val="24"/>
        </w:rPr>
        <w:t xml:space="preserve">Supplements are additions or changes to a carrier’s IRP account during the registration year.  Supplements can be requested/processed at any time throughout the registration year.  All IRP invoices, </w:t>
      </w:r>
      <w:r w:rsidR="003A6A3C" w:rsidRPr="00E2086B">
        <w:rPr>
          <w:rFonts w:cstheme="minorHAnsi"/>
          <w:sz w:val="24"/>
          <w:szCs w:val="24"/>
        </w:rPr>
        <w:t>IFTA,</w:t>
      </w:r>
      <w:r w:rsidRPr="00E2086B">
        <w:rPr>
          <w:rFonts w:cstheme="minorHAnsi"/>
          <w:sz w:val="24"/>
          <w:szCs w:val="24"/>
        </w:rPr>
        <w:t xml:space="preserve"> Weight Distance Tax accounts and Weight Distance Epermits must be in good standing before a supplement can be processed.  Only one type of supplement per invoice will be processed.  Supplements may be sent by mail</w:t>
      </w:r>
      <w:r w:rsidR="003A6A3C" w:rsidRPr="00E2086B">
        <w:rPr>
          <w:rFonts w:cstheme="minorHAnsi"/>
          <w:sz w:val="24"/>
          <w:szCs w:val="24"/>
        </w:rPr>
        <w:t xml:space="preserve">, </w:t>
      </w:r>
      <w:r w:rsidR="003A6A3C">
        <w:rPr>
          <w:rFonts w:cstheme="minorHAnsi"/>
          <w:sz w:val="24"/>
          <w:szCs w:val="24"/>
        </w:rPr>
        <w:t xml:space="preserve">submitted on TAP ( </w:t>
      </w:r>
      <w:hyperlink r:id="rId22" w:history="1">
        <w:r w:rsidR="003A6A3C" w:rsidRPr="00DE73CC">
          <w:rPr>
            <w:rStyle w:val="Hyperlink"/>
            <w:rFonts w:cstheme="minorHAnsi"/>
            <w:sz w:val="24"/>
            <w:szCs w:val="24"/>
          </w:rPr>
          <w:t>https://tap.state.nm.us</w:t>
        </w:r>
      </w:hyperlink>
      <w:r w:rsidR="003A6A3C">
        <w:rPr>
          <w:rFonts w:cstheme="minorHAnsi"/>
          <w:sz w:val="24"/>
          <w:szCs w:val="24"/>
        </w:rPr>
        <w:t xml:space="preserve"> )  </w:t>
      </w:r>
      <w:r w:rsidRPr="00E2086B">
        <w:rPr>
          <w:rFonts w:cstheme="minorHAnsi"/>
          <w:sz w:val="24"/>
          <w:szCs w:val="24"/>
        </w:rPr>
        <w:t>email</w:t>
      </w:r>
      <w:r w:rsidR="00F022DD" w:rsidRPr="00E2086B">
        <w:rPr>
          <w:rFonts w:cstheme="minorHAnsi"/>
          <w:sz w:val="24"/>
          <w:szCs w:val="24"/>
        </w:rPr>
        <w:t xml:space="preserve">, fax or may be brought to the CVB IRP office.  Cashier’s check, money order for full amount of invoice or credit card payment </w:t>
      </w:r>
      <w:r w:rsidR="00BE64AB" w:rsidRPr="00E2086B">
        <w:rPr>
          <w:rFonts w:cstheme="minorHAnsi"/>
          <w:sz w:val="24"/>
          <w:szCs w:val="24"/>
        </w:rPr>
        <w:t>(with</w:t>
      </w:r>
      <w:r w:rsidR="00F022DD" w:rsidRPr="00E2086B">
        <w:rPr>
          <w:rFonts w:cstheme="minorHAnsi"/>
          <w:sz w:val="24"/>
          <w:szCs w:val="24"/>
        </w:rPr>
        <w:t xml:space="preserve"> additional 2.5 % convenience fee) is required to complete the registration.  A temporary 15 day permit is available </w:t>
      </w:r>
      <w:r w:rsidR="003A6A3C">
        <w:rPr>
          <w:rFonts w:cstheme="minorHAnsi"/>
          <w:sz w:val="24"/>
          <w:szCs w:val="24"/>
        </w:rPr>
        <w:t xml:space="preserve">after full payment has been made. </w:t>
      </w:r>
    </w:p>
    <w:p w:rsidR="00F022DD" w:rsidRPr="00E2086B" w:rsidRDefault="00F022DD" w:rsidP="005D75F2">
      <w:pPr>
        <w:spacing w:line="240" w:lineRule="auto"/>
        <w:rPr>
          <w:rFonts w:cstheme="minorHAnsi"/>
          <w:b/>
          <w:sz w:val="24"/>
          <w:szCs w:val="24"/>
        </w:rPr>
      </w:pPr>
    </w:p>
    <w:p w:rsidR="00F022DD" w:rsidRPr="00E2086B" w:rsidRDefault="00F022DD" w:rsidP="005D75F2">
      <w:pPr>
        <w:spacing w:line="240" w:lineRule="auto"/>
        <w:rPr>
          <w:rFonts w:cstheme="minorHAnsi"/>
          <w:b/>
          <w:sz w:val="24"/>
          <w:szCs w:val="24"/>
        </w:rPr>
      </w:pPr>
      <w:r w:rsidRPr="00E2086B">
        <w:rPr>
          <w:rFonts w:cstheme="minorHAnsi"/>
          <w:b/>
          <w:sz w:val="24"/>
          <w:szCs w:val="24"/>
        </w:rPr>
        <w:t>Types of supplements</w:t>
      </w:r>
    </w:p>
    <w:p w:rsidR="00F022DD" w:rsidRPr="00E2086B" w:rsidRDefault="00F022DD" w:rsidP="005D75F2">
      <w:pPr>
        <w:spacing w:line="240" w:lineRule="auto"/>
        <w:rPr>
          <w:rFonts w:cstheme="minorHAnsi"/>
          <w:b/>
          <w:sz w:val="24"/>
          <w:szCs w:val="24"/>
        </w:rPr>
      </w:pPr>
    </w:p>
    <w:p w:rsidR="00F022DD" w:rsidRPr="00E2086B" w:rsidRDefault="00F022DD" w:rsidP="00A947EE">
      <w:pPr>
        <w:pStyle w:val="ListParagraph"/>
        <w:numPr>
          <w:ilvl w:val="0"/>
          <w:numId w:val="27"/>
        </w:numPr>
        <w:spacing w:line="240" w:lineRule="auto"/>
        <w:rPr>
          <w:rFonts w:cstheme="minorHAnsi"/>
          <w:b/>
          <w:sz w:val="24"/>
          <w:szCs w:val="24"/>
        </w:rPr>
      </w:pPr>
      <w:r w:rsidRPr="00E2086B">
        <w:rPr>
          <w:rFonts w:cstheme="minorHAnsi"/>
          <w:b/>
          <w:sz w:val="24"/>
          <w:szCs w:val="24"/>
        </w:rPr>
        <w:t>Additional units</w:t>
      </w:r>
    </w:p>
    <w:p w:rsidR="00F022DD" w:rsidRPr="00E2086B" w:rsidRDefault="00F022DD" w:rsidP="00F022DD">
      <w:pPr>
        <w:pStyle w:val="ListParagraph"/>
        <w:numPr>
          <w:ilvl w:val="0"/>
          <w:numId w:val="27"/>
        </w:numPr>
        <w:spacing w:line="240" w:lineRule="auto"/>
        <w:rPr>
          <w:rFonts w:cstheme="minorHAnsi"/>
          <w:b/>
          <w:sz w:val="24"/>
          <w:szCs w:val="24"/>
        </w:rPr>
      </w:pPr>
      <w:r w:rsidRPr="00E2086B">
        <w:rPr>
          <w:rFonts w:cstheme="minorHAnsi"/>
          <w:b/>
          <w:sz w:val="24"/>
          <w:szCs w:val="24"/>
        </w:rPr>
        <w:t>Weight increases</w:t>
      </w:r>
    </w:p>
    <w:p w:rsidR="00F022DD" w:rsidRPr="00E2086B" w:rsidRDefault="00F022DD" w:rsidP="00F022DD">
      <w:pPr>
        <w:pStyle w:val="ListParagraph"/>
        <w:numPr>
          <w:ilvl w:val="0"/>
          <w:numId w:val="27"/>
        </w:numPr>
        <w:spacing w:line="240" w:lineRule="auto"/>
        <w:rPr>
          <w:rFonts w:cstheme="minorHAnsi"/>
          <w:b/>
          <w:sz w:val="24"/>
          <w:szCs w:val="24"/>
        </w:rPr>
      </w:pPr>
      <w:r w:rsidRPr="00E2086B">
        <w:rPr>
          <w:rFonts w:cstheme="minorHAnsi"/>
          <w:b/>
          <w:sz w:val="24"/>
          <w:szCs w:val="24"/>
        </w:rPr>
        <w:t>Even exchanges</w:t>
      </w:r>
    </w:p>
    <w:p w:rsidR="00F022DD" w:rsidRPr="00E2086B" w:rsidRDefault="00F022DD" w:rsidP="00F022DD">
      <w:pPr>
        <w:pStyle w:val="ListParagraph"/>
        <w:numPr>
          <w:ilvl w:val="0"/>
          <w:numId w:val="27"/>
        </w:numPr>
        <w:spacing w:line="240" w:lineRule="auto"/>
        <w:rPr>
          <w:rFonts w:cstheme="minorHAnsi"/>
          <w:b/>
          <w:sz w:val="24"/>
          <w:szCs w:val="24"/>
        </w:rPr>
      </w:pPr>
      <w:r w:rsidRPr="00E2086B">
        <w:rPr>
          <w:rFonts w:cstheme="minorHAnsi"/>
          <w:b/>
          <w:sz w:val="24"/>
          <w:szCs w:val="24"/>
        </w:rPr>
        <w:t>Replacement</w:t>
      </w:r>
      <w:r w:rsidR="00691BD2" w:rsidRPr="00E2086B">
        <w:rPr>
          <w:rFonts w:cstheme="minorHAnsi"/>
          <w:b/>
          <w:sz w:val="24"/>
          <w:szCs w:val="24"/>
        </w:rPr>
        <w:t xml:space="preserve"> credentials (license </w:t>
      </w:r>
      <w:r w:rsidRPr="00E2086B">
        <w:rPr>
          <w:rFonts w:cstheme="minorHAnsi"/>
          <w:b/>
          <w:sz w:val="24"/>
          <w:szCs w:val="24"/>
        </w:rPr>
        <w:t xml:space="preserve"> plate(s) or cab card(s)</w:t>
      </w:r>
    </w:p>
    <w:p w:rsidR="00FD28BF" w:rsidRPr="00E2086B" w:rsidRDefault="00FD28BF" w:rsidP="00F022DD">
      <w:pPr>
        <w:pStyle w:val="Default"/>
        <w:rPr>
          <w:rFonts w:asciiTheme="minorHAnsi" w:hAnsiTheme="minorHAnsi" w:cstheme="minorHAnsi"/>
        </w:rPr>
      </w:pPr>
    </w:p>
    <w:p w:rsidR="00FD28BF" w:rsidRPr="00E2086B" w:rsidRDefault="00FD28BF" w:rsidP="00F022DD">
      <w:pPr>
        <w:pStyle w:val="Default"/>
        <w:rPr>
          <w:rFonts w:asciiTheme="minorHAnsi" w:hAnsiTheme="minorHAnsi" w:cstheme="minorHAnsi"/>
          <w:b/>
          <w:bCs/>
          <w:u w:val="single"/>
        </w:rPr>
      </w:pPr>
      <w:r w:rsidRPr="00E2086B">
        <w:rPr>
          <w:rFonts w:asciiTheme="minorHAnsi" w:hAnsiTheme="minorHAnsi" w:cstheme="minorHAnsi"/>
          <w:b/>
          <w:bCs/>
          <w:u w:val="single"/>
        </w:rPr>
        <w:t xml:space="preserve">To </w:t>
      </w:r>
      <w:r w:rsidR="00691BD2" w:rsidRPr="00E2086B">
        <w:rPr>
          <w:rFonts w:asciiTheme="minorHAnsi" w:hAnsiTheme="minorHAnsi" w:cstheme="minorHAnsi"/>
          <w:b/>
          <w:bCs/>
          <w:u w:val="single"/>
        </w:rPr>
        <w:t xml:space="preserve">Add a Unit </w:t>
      </w:r>
    </w:p>
    <w:p w:rsidR="00FD28BF" w:rsidRPr="00E2086B" w:rsidRDefault="00FD28BF" w:rsidP="00F022DD">
      <w:pPr>
        <w:pStyle w:val="Default"/>
        <w:rPr>
          <w:rFonts w:asciiTheme="minorHAnsi" w:hAnsiTheme="minorHAnsi" w:cstheme="minorHAnsi"/>
          <w:b/>
          <w:bCs/>
          <w:u w:val="single"/>
        </w:rPr>
      </w:pPr>
    </w:p>
    <w:p w:rsidR="00FD28BF" w:rsidRDefault="00FD28BF" w:rsidP="00F022DD">
      <w:pPr>
        <w:pStyle w:val="Default"/>
        <w:rPr>
          <w:rFonts w:asciiTheme="minorHAnsi" w:hAnsiTheme="minorHAnsi" w:cstheme="minorHAnsi"/>
        </w:rPr>
      </w:pPr>
      <w:r w:rsidRPr="00E2086B">
        <w:rPr>
          <w:rFonts w:asciiTheme="minorHAnsi" w:hAnsiTheme="minorHAnsi" w:cstheme="minorHAnsi"/>
        </w:rPr>
        <w:t>Vehicles may be added or reinstated to an existing fleet anytime during the registration year. Mileage information provided with your original application will be used to calculate the fees due.</w:t>
      </w:r>
    </w:p>
    <w:p w:rsidR="00BE64AB" w:rsidRPr="00E2086B" w:rsidRDefault="00BE64AB" w:rsidP="00F022DD">
      <w:pPr>
        <w:pStyle w:val="Default"/>
        <w:rPr>
          <w:rFonts w:asciiTheme="minorHAnsi" w:hAnsiTheme="minorHAnsi" w:cstheme="minorHAnsi"/>
        </w:rPr>
      </w:pPr>
    </w:p>
    <w:p w:rsidR="00FD28BF" w:rsidRPr="00E2086B" w:rsidRDefault="00FD28BF" w:rsidP="00F022DD">
      <w:pPr>
        <w:pStyle w:val="Default"/>
        <w:rPr>
          <w:rFonts w:asciiTheme="minorHAnsi" w:hAnsiTheme="minorHAnsi" w:cstheme="minorHAnsi"/>
        </w:rPr>
      </w:pPr>
      <w:r w:rsidRPr="00E2086B">
        <w:rPr>
          <w:rFonts w:asciiTheme="minorHAnsi" w:hAnsiTheme="minorHAnsi" w:cstheme="minorHAnsi"/>
        </w:rPr>
        <w:t>To add a vehicle, carriers must submit:</w:t>
      </w:r>
    </w:p>
    <w:p w:rsidR="00FD28BF" w:rsidRPr="00E2086B" w:rsidRDefault="00FD28BF" w:rsidP="00F022DD">
      <w:pPr>
        <w:pStyle w:val="Default"/>
        <w:rPr>
          <w:rFonts w:asciiTheme="minorHAnsi" w:hAnsiTheme="minorHAnsi" w:cstheme="minorHAnsi"/>
        </w:rPr>
      </w:pPr>
    </w:p>
    <w:p w:rsidR="00FD28BF" w:rsidRPr="00E2086B" w:rsidRDefault="00FD28BF" w:rsidP="00F022DD">
      <w:pPr>
        <w:pStyle w:val="Default"/>
        <w:rPr>
          <w:rFonts w:asciiTheme="minorHAnsi" w:hAnsiTheme="minorHAnsi" w:cstheme="minorHAnsi"/>
        </w:rPr>
      </w:pPr>
      <w:r w:rsidRPr="00E2086B">
        <w:rPr>
          <w:rFonts w:asciiTheme="minorHAnsi" w:hAnsiTheme="minorHAnsi" w:cstheme="minorHAnsi"/>
        </w:rPr>
        <w:t>Schedule A</w:t>
      </w:r>
    </w:p>
    <w:p w:rsidR="00FD28BF" w:rsidRPr="00E2086B" w:rsidRDefault="00FD28BF" w:rsidP="00F022DD">
      <w:pPr>
        <w:pStyle w:val="Default"/>
        <w:rPr>
          <w:rFonts w:asciiTheme="minorHAnsi" w:hAnsiTheme="minorHAnsi" w:cstheme="minorHAnsi"/>
        </w:rPr>
      </w:pPr>
    </w:p>
    <w:p w:rsidR="00FD28BF" w:rsidRPr="00E2086B" w:rsidRDefault="00FD28BF" w:rsidP="00F022DD">
      <w:pPr>
        <w:pStyle w:val="Default"/>
        <w:rPr>
          <w:rFonts w:asciiTheme="minorHAnsi" w:hAnsiTheme="minorHAnsi" w:cstheme="minorHAnsi"/>
        </w:rPr>
      </w:pPr>
      <w:r w:rsidRPr="00E2086B">
        <w:rPr>
          <w:rFonts w:asciiTheme="minorHAnsi" w:hAnsiTheme="minorHAnsi" w:cstheme="minorHAnsi"/>
        </w:rPr>
        <w:t>A New Mexico title (title only)</w:t>
      </w:r>
    </w:p>
    <w:p w:rsidR="00FD28BF" w:rsidRPr="00E2086B" w:rsidRDefault="00FD28BF" w:rsidP="00F022DD">
      <w:pPr>
        <w:pStyle w:val="Default"/>
        <w:rPr>
          <w:rFonts w:asciiTheme="minorHAnsi" w:hAnsiTheme="minorHAnsi" w:cstheme="minorHAnsi"/>
        </w:rPr>
      </w:pPr>
    </w:p>
    <w:p w:rsidR="00FD28BF" w:rsidRPr="00E2086B" w:rsidRDefault="00FD28BF" w:rsidP="00F022DD">
      <w:pPr>
        <w:pStyle w:val="Default"/>
        <w:rPr>
          <w:rFonts w:asciiTheme="minorHAnsi" w:hAnsiTheme="minorHAnsi" w:cstheme="minorHAnsi"/>
        </w:rPr>
      </w:pPr>
      <w:r w:rsidRPr="00E2086B">
        <w:rPr>
          <w:rFonts w:asciiTheme="minorHAnsi" w:hAnsiTheme="minorHAnsi" w:cstheme="minorHAnsi"/>
        </w:rPr>
        <w:t xml:space="preserve">A </w:t>
      </w:r>
      <w:r w:rsidR="006942E1">
        <w:rPr>
          <w:rFonts w:asciiTheme="minorHAnsi" w:hAnsiTheme="minorHAnsi" w:cstheme="minorHAnsi"/>
        </w:rPr>
        <w:t xml:space="preserve">current </w:t>
      </w:r>
      <w:r w:rsidRPr="00E2086B">
        <w:rPr>
          <w:rFonts w:asciiTheme="minorHAnsi" w:hAnsiTheme="minorHAnsi" w:cstheme="minorHAnsi"/>
        </w:rPr>
        <w:t>copy of the IRS 2290 Heavy Vehicle Use Tax (HVUT</w:t>
      </w:r>
      <w:r w:rsidR="00BE64AB" w:rsidRPr="00E2086B">
        <w:rPr>
          <w:rFonts w:asciiTheme="minorHAnsi" w:hAnsiTheme="minorHAnsi" w:cstheme="minorHAnsi"/>
        </w:rPr>
        <w:t>) for</w:t>
      </w:r>
      <w:r w:rsidRPr="00E2086B">
        <w:rPr>
          <w:rFonts w:asciiTheme="minorHAnsi" w:hAnsiTheme="minorHAnsi" w:cstheme="minorHAnsi"/>
        </w:rPr>
        <w:t xml:space="preserve"> vehicles with a registered weight of 55</w:t>
      </w:r>
      <w:r w:rsidR="001B0182" w:rsidRPr="00E2086B">
        <w:rPr>
          <w:rFonts w:asciiTheme="minorHAnsi" w:hAnsiTheme="minorHAnsi" w:cstheme="minorHAnsi"/>
        </w:rPr>
        <w:t>, 00</w:t>
      </w:r>
      <w:r w:rsidRPr="00E2086B">
        <w:rPr>
          <w:rFonts w:asciiTheme="minorHAnsi" w:hAnsiTheme="minorHAnsi" w:cstheme="minorHAnsi"/>
        </w:rPr>
        <w:t>0 pounds or over stamped or watermarked by the IRS</w:t>
      </w:r>
      <w:r w:rsidR="00003B35">
        <w:rPr>
          <w:rFonts w:asciiTheme="minorHAnsi" w:hAnsiTheme="minorHAnsi" w:cstheme="minorHAnsi"/>
        </w:rPr>
        <w:t xml:space="preserve">.  </w:t>
      </w:r>
    </w:p>
    <w:p w:rsidR="00FD28BF" w:rsidRPr="00E2086B" w:rsidRDefault="00FD28BF" w:rsidP="00F022DD">
      <w:pPr>
        <w:pStyle w:val="Default"/>
        <w:rPr>
          <w:rFonts w:asciiTheme="minorHAnsi" w:hAnsiTheme="minorHAnsi" w:cstheme="minorHAnsi"/>
        </w:rPr>
      </w:pPr>
    </w:p>
    <w:p w:rsidR="00FD28BF" w:rsidRPr="00E2086B" w:rsidRDefault="00FD28BF" w:rsidP="00F022DD">
      <w:pPr>
        <w:pStyle w:val="Default"/>
        <w:rPr>
          <w:rFonts w:asciiTheme="minorHAnsi" w:hAnsiTheme="minorHAnsi" w:cstheme="minorHAnsi"/>
        </w:rPr>
      </w:pPr>
      <w:r w:rsidRPr="00E2086B">
        <w:rPr>
          <w:rFonts w:asciiTheme="minorHAnsi" w:hAnsiTheme="minorHAnsi" w:cstheme="minorHAnsi"/>
        </w:rPr>
        <w:t>Confirmation of an EPermit for any unit of a registered weight of over 26,000 pounds</w:t>
      </w:r>
    </w:p>
    <w:p w:rsidR="00FD28BF" w:rsidRPr="00E2086B" w:rsidRDefault="00FD28BF" w:rsidP="00F022DD">
      <w:pPr>
        <w:pStyle w:val="Default"/>
        <w:rPr>
          <w:rFonts w:asciiTheme="minorHAnsi" w:hAnsiTheme="minorHAnsi" w:cstheme="minorHAnsi"/>
        </w:rPr>
      </w:pPr>
    </w:p>
    <w:p w:rsidR="00FD28BF" w:rsidRPr="00E2086B" w:rsidRDefault="00FD28BF" w:rsidP="00F022DD">
      <w:pPr>
        <w:pStyle w:val="Default"/>
        <w:rPr>
          <w:rFonts w:asciiTheme="minorHAnsi" w:hAnsiTheme="minorHAnsi" w:cstheme="minorHAnsi"/>
        </w:rPr>
      </w:pPr>
      <w:r w:rsidRPr="00E2086B">
        <w:rPr>
          <w:rFonts w:asciiTheme="minorHAnsi" w:hAnsiTheme="minorHAnsi" w:cstheme="minorHAnsi"/>
        </w:rPr>
        <w:t>Lease agreement if unit is leased</w:t>
      </w:r>
    </w:p>
    <w:p w:rsidR="00FD28BF" w:rsidRPr="00E2086B" w:rsidRDefault="00FD28BF" w:rsidP="00F022DD">
      <w:pPr>
        <w:pStyle w:val="Default"/>
        <w:rPr>
          <w:rFonts w:asciiTheme="minorHAnsi" w:hAnsiTheme="minorHAnsi" w:cstheme="minorHAnsi"/>
        </w:rPr>
      </w:pPr>
    </w:p>
    <w:p w:rsidR="00FD28BF" w:rsidRDefault="00FD28BF" w:rsidP="00F022DD">
      <w:pPr>
        <w:pStyle w:val="Default"/>
        <w:rPr>
          <w:rFonts w:asciiTheme="minorHAnsi" w:hAnsiTheme="minorHAnsi" w:cstheme="minorHAnsi"/>
        </w:rPr>
      </w:pPr>
      <w:r w:rsidRPr="00E2086B">
        <w:rPr>
          <w:rFonts w:asciiTheme="minorHAnsi" w:hAnsiTheme="minorHAnsi" w:cstheme="minorHAnsi"/>
        </w:rPr>
        <w:t>Current proof of insurance</w:t>
      </w:r>
    </w:p>
    <w:p w:rsidR="00003B35" w:rsidRPr="00E2086B" w:rsidRDefault="00003B35" w:rsidP="00F022DD">
      <w:pPr>
        <w:pStyle w:val="Default"/>
        <w:rPr>
          <w:rFonts w:asciiTheme="minorHAnsi" w:hAnsiTheme="minorHAnsi" w:cstheme="minorHAnsi"/>
        </w:rPr>
      </w:pPr>
    </w:p>
    <w:p w:rsidR="00E24851" w:rsidRPr="00E2086B" w:rsidRDefault="00E24851" w:rsidP="00F022DD">
      <w:pPr>
        <w:pStyle w:val="Default"/>
        <w:rPr>
          <w:rFonts w:asciiTheme="minorHAnsi" w:hAnsiTheme="minorHAnsi" w:cstheme="minorHAnsi"/>
        </w:rPr>
      </w:pPr>
    </w:p>
    <w:p w:rsidR="00E24851" w:rsidRPr="00E2086B" w:rsidRDefault="00E24851" w:rsidP="00E24851">
      <w:pPr>
        <w:pStyle w:val="Default"/>
        <w:spacing w:after="200"/>
        <w:ind w:right="20"/>
        <w:rPr>
          <w:rFonts w:asciiTheme="minorHAnsi" w:hAnsiTheme="minorHAnsi" w:cstheme="minorHAnsi"/>
        </w:rPr>
      </w:pPr>
      <w:r w:rsidRPr="00E2086B">
        <w:rPr>
          <w:rFonts w:asciiTheme="minorHAnsi" w:hAnsiTheme="minorHAnsi" w:cstheme="minorHAnsi"/>
          <w:b/>
          <w:bCs/>
          <w:u w:val="single"/>
        </w:rPr>
        <w:lastRenderedPageBreak/>
        <w:t xml:space="preserve">To </w:t>
      </w:r>
      <w:r w:rsidR="00691BD2" w:rsidRPr="00E2086B">
        <w:rPr>
          <w:rFonts w:asciiTheme="minorHAnsi" w:hAnsiTheme="minorHAnsi" w:cstheme="minorHAnsi"/>
          <w:b/>
          <w:bCs/>
          <w:u w:val="single"/>
        </w:rPr>
        <w:t xml:space="preserve">Increase a </w:t>
      </w:r>
      <w:r w:rsidRPr="00E2086B">
        <w:rPr>
          <w:rFonts w:asciiTheme="minorHAnsi" w:hAnsiTheme="minorHAnsi" w:cstheme="minorHAnsi"/>
          <w:b/>
          <w:bCs/>
          <w:u w:val="single"/>
        </w:rPr>
        <w:t xml:space="preserve">Vehicle Weight </w:t>
      </w:r>
    </w:p>
    <w:p w:rsidR="00E24851" w:rsidRPr="00E2086B" w:rsidRDefault="00E24851" w:rsidP="00E24851">
      <w:pPr>
        <w:pStyle w:val="Default"/>
        <w:rPr>
          <w:rFonts w:asciiTheme="minorHAnsi" w:hAnsiTheme="minorHAnsi" w:cstheme="minorHAnsi"/>
        </w:rPr>
      </w:pPr>
      <w:r w:rsidRPr="00E2086B">
        <w:rPr>
          <w:rFonts w:asciiTheme="minorHAnsi" w:hAnsiTheme="minorHAnsi" w:cstheme="minorHAnsi"/>
        </w:rPr>
        <w:t>An increase in vehicle weight may be made anytime during the registration year. If the registered vehicle weight is increased, you will be billed for any difference in registration fees. To increase a vehicle weight, carriers must submit:</w:t>
      </w:r>
    </w:p>
    <w:p w:rsidR="00E24851" w:rsidRPr="00E2086B" w:rsidRDefault="00E24851" w:rsidP="00E24851">
      <w:pPr>
        <w:pStyle w:val="Default"/>
        <w:rPr>
          <w:rFonts w:asciiTheme="minorHAnsi" w:hAnsiTheme="minorHAnsi" w:cstheme="minorHAnsi"/>
        </w:rPr>
      </w:pPr>
    </w:p>
    <w:p w:rsidR="00E24851" w:rsidRPr="00E2086B" w:rsidRDefault="00E24851" w:rsidP="00E24851">
      <w:pPr>
        <w:pStyle w:val="Default"/>
        <w:rPr>
          <w:rFonts w:asciiTheme="minorHAnsi" w:hAnsiTheme="minorHAnsi" w:cstheme="minorHAnsi"/>
        </w:rPr>
      </w:pPr>
      <w:r w:rsidRPr="00E2086B">
        <w:rPr>
          <w:rFonts w:asciiTheme="minorHAnsi" w:hAnsiTheme="minorHAnsi" w:cstheme="minorHAnsi"/>
        </w:rPr>
        <w:t>Schedule A</w:t>
      </w:r>
    </w:p>
    <w:p w:rsidR="00E24851" w:rsidRPr="00E2086B" w:rsidRDefault="00E24851" w:rsidP="00E24851">
      <w:pPr>
        <w:pStyle w:val="Default"/>
        <w:rPr>
          <w:rFonts w:asciiTheme="minorHAnsi" w:hAnsiTheme="minorHAnsi" w:cstheme="minorHAnsi"/>
        </w:rPr>
      </w:pPr>
    </w:p>
    <w:p w:rsidR="00E24851" w:rsidRPr="00E2086B" w:rsidRDefault="00E24851" w:rsidP="00E24851">
      <w:pPr>
        <w:pStyle w:val="Default"/>
        <w:rPr>
          <w:rFonts w:asciiTheme="minorHAnsi" w:hAnsiTheme="minorHAnsi" w:cstheme="minorHAnsi"/>
        </w:rPr>
      </w:pPr>
    </w:p>
    <w:p w:rsidR="00E24851" w:rsidRPr="00E2086B" w:rsidRDefault="00E24851" w:rsidP="00E24851">
      <w:pPr>
        <w:pStyle w:val="Default"/>
        <w:rPr>
          <w:rFonts w:asciiTheme="minorHAnsi" w:hAnsiTheme="minorHAnsi" w:cstheme="minorHAnsi"/>
        </w:rPr>
      </w:pPr>
    </w:p>
    <w:p w:rsidR="00E24851" w:rsidRPr="00E2086B" w:rsidRDefault="00E24851" w:rsidP="00E24851">
      <w:pPr>
        <w:pStyle w:val="Default"/>
        <w:spacing w:after="200"/>
        <w:ind w:right="20"/>
        <w:rPr>
          <w:rFonts w:asciiTheme="minorHAnsi" w:hAnsiTheme="minorHAnsi" w:cstheme="minorHAnsi"/>
          <w:b/>
          <w:bCs/>
          <w:u w:val="single"/>
        </w:rPr>
      </w:pPr>
      <w:r w:rsidRPr="00E2086B">
        <w:rPr>
          <w:rFonts w:asciiTheme="minorHAnsi" w:hAnsiTheme="minorHAnsi" w:cstheme="minorHAnsi"/>
          <w:b/>
          <w:bCs/>
          <w:u w:val="single"/>
        </w:rPr>
        <w:t>Even Exchanges</w:t>
      </w:r>
    </w:p>
    <w:p w:rsidR="00E24851" w:rsidRPr="001B0182" w:rsidRDefault="001B0182" w:rsidP="00E24851">
      <w:pPr>
        <w:pStyle w:val="Default"/>
        <w:spacing w:after="200"/>
        <w:ind w:right="20"/>
        <w:rPr>
          <w:rFonts w:asciiTheme="minorHAnsi" w:hAnsiTheme="minorHAnsi" w:cstheme="minorHAnsi"/>
          <w:b/>
          <w:bCs/>
        </w:rPr>
      </w:pPr>
      <w:r>
        <w:rPr>
          <w:rFonts w:asciiTheme="minorHAnsi" w:hAnsiTheme="minorHAnsi" w:cstheme="minorHAnsi"/>
          <w:b/>
          <w:bCs/>
        </w:rPr>
        <w:t xml:space="preserve">Vehicles may be deleted during the year and if the deletion results in a credit, the credit will be available for application to another vehicle during the registration year upon submission of the following: </w:t>
      </w:r>
    </w:p>
    <w:p w:rsidR="00E24851" w:rsidRPr="00E2086B" w:rsidRDefault="00E24851" w:rsidP="00E24851">
      <w:pPr>
        <w:pStyle w:val="Default"/>
        <w:spacing w:after="200"/>
        <w:ind w:right="20"/>
        <w:rPr>
          <w:rFonts w:asciiTheme="minorHAnsi" w:hAnsiTheme="minorHAnsi" w:cstheme="minorHAnsi"/>
          <w:b/>
          <w:bCs/>
        </w:rPr>
      </w:pPr>
      <w:r w:rsidRPr="00E2086B">
        <w:rPr>
          <w:rFonts w:asciiTheme="minorHAnsi" w:hAnsiTheme="minorHAnsi" w:cstheme="minorHAnsi"/>
          <w:b/>
          <w:bCs/>
        </w:rPr>
        <w:t>Schedule A</w:t>
      </w:r>
    </w:p>
    <w:p w:rsidR="00E24851" w:rsidRPr="00E2086B" w:rsidRDefault="00E24851" w:rsidP="00E24851">
      <w:pPr>
        <w:pStyle w:val="Default"/>
        <w:spacing w:after="200"/>
        <w:ind w:right="20"/>
        <w:rPr>
          <w:rFonts w:asciiTheme="minorHAnsi" w:hAnsiTheme="minorHAnsi" w:cstheme="minorHAnsi"/>
          <w:bCs/>
          <w:u w:val="single"/>
        </w:rPr>
      </w:pPr>
      <w:r w:rsidRPr="00E2086B">
        <w:rPr>
          <w:rFonts w:asciiTheme="minorHAnsi" w:hAnsiTheme="minorHAnsi" w:cstheme="minorHAnsi"/>
          <w:bCs/>
          <w:u w:val="single"/>
        </w:rPr>
        <w:t>A New Mexico title (title only)</w:t>
      </w:r>
    </w:p>
    <w:p w:rsidR="00E24851" w:rsidRPr="00E2086B" w:rsidRDefault="00E24851" w:rsidP="00E24851">
      <w:pPr>
        <w:pStyle w:val="Default"/>
        <w:rPr>
          <w:rFonts w:asciiTheme="minorHAnsi" w:hAnsiTheme="minorHAnsi" w:cstheme="minorHAnsi"/>
        </w:rPr>
      </w:pPr>
      <w:r w:rsidRPr="00E2086B">
        <w:rPr>
          <w:rFonts w:asciiTheme="minorHAnsi" w:hAnsiTheme="minorHAnsi" w:cstheme="minorHAnsi"/>
        </w:rPr>
        <w:t>A copy of the IRS 2290 Heavy Vehicle Use Tax (HVUT</w:t>
      </w:r>
      <w:r w:rsidR="00885EED" w:rsidRPr="00E2086B">
        <w:rPr>
          <w:rFonts w:asciiTheme="minorHAnsi" w:hAnsiTheme="minorHAnsi" w:cstheme="minorHAnsi"/>
        </w:rPr>
        <w:t>) for</w:t>
      </w:r>
      <w:r w:rsidRPr="00E2086B">
        <w:rPr>
          <w:rFonts w:asciiTheme="minorHAnsi" w:hAnsiTheme="minorHAnsi" w:cstheme="minorHAnsi"/>
        </w:rPr>
        <w:t xml:space="preserve"> vehicles with a registered weight of 55,000 pounds or over stamped or watermarked by the IRS</w:t>
      </w:r>
    </w:p>
    <w:p w:rsidR="00E24851" w:rsidRPr="00E2086B" w:rsidRDefault="00E24851" w:rsidP="00E24851">
      <w:pPr>
        <w:pStyle w:val="Default"/>
        <w:rPr>
          <w:rFonts w:asciiTheme="minorHAnsi" w:hAnsiTheme="minorHAnsi" w:cstheme="minorHAnsi"/>
        </w:rPr>
      </w:pPr>
    </w:p>
    <w:p w:rsidR="00E24851" w:rsidRPr="00E2086B" w:rsidRDefault="00E24851" w:rsidP="00E24851">
      <w:pPr>
        <w:pStyle w:val="Default"/>
        <w:rPr>
          <w:rFonts w:asciiTheme="minorHAnsi" w:hAnsiTheme="minorHAnsi" w:cstheme="minorHAnsi"/>
        </w:rPr>
      </w:pPr>
      <w:r w:rsidRPr="00E2086B">
        <w:rPr>
          <w:rFonts w:asciiTheme="minorHAnsi" w:hAnsiTheme="minorHAnsi" w:cstheme="minorHAnsi"/>
        </w:rPr>
        <w:t>Confirmation of an EPermit for any unit of a registered weight of over 26,000 pounds</w:t>
      </w:r>
    </w:p>
    <w:p w:rsidR="00E24851" w:rsidRPr="00E2086B" w:rsidRDefault="00E24851" w:rsidP="00E24851">
      <w:pPr>
        <w:pStyle w:val="Default"/>
        <w:rPr>
          <w:rFonts w:asciiTheme="minorHAnsi" w:hAnsiTheme="minorHAnsi" w:cstheme="minorHAnsi"/>
        </w:rPr>
      </w:pPr>
    </w:p>
    <w:p w:rsidR="00E24851" w:rsidRPr="00E2086B" w:rsidRDefault="00E24851" w:rsidP="00E24851">
      <w:pPr>
        <w:pStyle w:val="Default"/>
        <w:rPr>
          <w:rFonts w:asciiTheme="minorHAnsi" w:hAnsiTheme="minorHAnsi" w:cstheme="minorHAnsi"/>
        </w:rPr>
      </w:pPr>
      <w:r w:rsidRPr="00E2086B">
        <w:rPr>
          <w:rFonts w:asciiTheme="minorHAnsi" w:hAnsiTheme="minorHAnsi" w:cstheme="minorHAnsi"/>
        </w:rPr>
        <w:t>Lease agreement if unit is leased</w:t>
      </w:r>
    </w:p>
    <w:p w:rsidR="00E24851" w:rsidRPr="00E2086B" w:rsidRDefault="00E24851" w:rsidP="00E24851">
      <w:pPr>
        <w:pStyle w:val="Default"/>
        <w:rPr>
          <w:rFonts w:asciiTheme="minorHAnsi" w:hAnsiTheme="minorHAnsi" w:cstheme="minorHAnsi"/>
        </w:rPr>
      </w:pPr>
    </w:p>
    <w:p w:rsidR="00E24851" w:rsidRPr="00E2086B" w:rsidRDefault="00E24851" w:rsidP="00E24851">
      <w:pPr>
        <w:pStyle w:val="Default"/>
        <w:rPr>
          <w:rFonts w:asciiTheme="minorHAnsi" w:hAnsiTheme="minorHAnsi" w:cstheme="minorHAnsi"/>
        </w:rPr>
      </w:pPr>
      <w:r w:rsidRPr="00E2086B">
        <w:rPr>
          <w:rFonts w:asciiTheme="minorHAnsi" w:hAnsiTheme="minorHAnsi" w:cstheme="minorHAnsi"/>
        </w:rPr>
        <w:t>Current proof of insurance</w:t>
      </w:r>
    </w:p>
    <w:p w:rsidR="00E24851" w:rsidRPr="00E2086B" w:rsidRDefault="00E24851" w:rsidP="00E24851">
      <w:pPr>
        <w:pStyle w:val="Default"/>
        <w:rPr>
          <w:rFonts w:asciiTheme="minorHAnsi" w:hAnsiTheme="minorHAnsi" w:cstheme="minorHAnsi"/>
        </w:rPr>
      </w:pPr>
    </w:p>
    <w:p w:rsidR="00E24851" w:rsidRPr="00E2086B" w:rsidRDefault="00E24851" w:rsidP="00E24851">
      <w:pPr>
        <w:pStyle w:val="Default"/>
        <w:rPr>
          <w:rFonts w:asciiTheme="minorHAnsi" w:hAnsiTheme="minorHAnsi" w:cstheme="minorHAnsi"/>
        </w:rPr>
      </w:pPr>
      <w:r w:rsidRPr="00E2086B">
        <w:rPr>
          <w:rFonts w:asciiTheme="minorHAnsi" w:hAnsiTheme="minorHAnsi" w:cstheme="minorHAnsi"/>
        </w:rPr>
        <w:t>License plate and cab card from vehicle being removed</w:t>
      </w:r>
    </w:p>
    <w:p w:rsidR="00E24851" w:rsidRPr="00E2086B" w:rsidRDefault="00E24851" w:rsidP="00E24851">
      <w:pPr>
        <w:pStyle w:val="Default"/>
        <w:rPr>
          <w:rFonts w:asciiTheme="minorHAnsi" w:hAnsiTheme="minorHAnsi" w:cstheme="minorHAnsi"/>
        </w:rPr>
      </w:pPr>
    </w:p>
    <w:p w:rsidR="00E24851" w:rsidRPr="00BE64AB" w:rsidRDefault="00E24851" w:rsidP="002E77AE">
      <w:pPr>
        <w:pStyle w:val="Default"/>
        <w:jc w:val="center"/>
        <w:rPr>
          <w:rFonts w:asciiTheme="minorHAnsi" w:hAnsiTheme="minorHAnsi" w:cstheme="minorHAnsi"/>
          <w:b/>
          <w:i/>
        </w:rPr>
      </w:pPr>
      <w:r w:rsidRPr="00BE64AB">
        <w:rPr>
          <w:rFonts w:asciiTheme="minorHAnsi" w:hAnsiTheme="minorHAnsi" w:cstheme="minorHAnsi"/>
          <w:b/>
          <w:i/>
        </w:rPr>
        <w:t xml:space="preserve">New Mexico does not allow </w:t>
      </w:r>
      <w:r w:rsidR="002E77AE" w:rsidRPr="00BE64AB">
        <w:rPr>
          <w:rFonts w:asciiTheme="minorHAnsi" w:hAnsiTheme="minorHAnsi" w:cstheme="minorHAnsi"/>
          <w:b/>
          <w:i/>
        </w:rPr>
        <w:t>refunds for vehicles deleted during the registration year.</w:t>
      </w:r>
    </w:p>
    <w:p w:rsidR="00E24851" w:rsidRPr="00E2086B" w:rsidRDefault="00E24851" w:rsidP="00E24851">
      <w:pPr>
        <w:pStyle w:val="Default"/>
        <w:rPr>
          <w:rFonts w:asciiTheme="minorHAnsi" w:hAnsiTheme="minorHAnsi" w:cstheme="minorHAnsi"/>
        </w:rPr>
      </w:pPr>
    </w:p>
    <w:p w:rsidR="002E77AE" w:rsidRPr="00E2086B" w:rsidRDefault="002E77AE" w:rsidP="002E77AE">
      <w:pPr>
        <w:pStyle w:val="Default"/>
        <w:spacing w:after="200"/>
        <w:ind w:right="20"/>
        <w:rPr>
          <w:rFonts w:asciiTheme="minorHAnsi" w:hAnsiTheme="minorHAnsi" w:cstheme="minorHAnsi"/>
          <w:b/>
          <w:bCs/>
          <w:u w:val="single"/>
        </w:rPr>
      </w:pPr>
      <w:r w:rsidRPr="00E2086B">
        <w:rPr>
          <w:rFonts w:asciiTheme="minorHAnsi" w:hAnsiTheme="minorHAnsi" w:cstheme="minorHAnsi"/>
          <w:b/>
          <w:bCs/>
          <w:u w:val="single"/>
        </w:rPr>
        <w:t>To Replace Credentials (Cab Cards / License Plates)</w:t>
      </w:r>
    </w:p>
    <w:p w:rsidR="00F4164D" w:rsidRPr="00E2086B" w:rsidRDefault="002E77AE" w:rsidP="002E77AE">
      <w:pPr>
        <w:pStyle w:val="Default"/>
        <w:spacing w:after="200"/>
        <w:ind w:right="20"/>
        <w:rPr>
          <w:rFonts w:asciiTheme="minorHAnsi" w:hAnsiTheme="minorHAnsi" w:cstheme="minorHAnsi"/>
        </w:rPr>
      </w:pPr>
      <w:r w:rsidRPr="00E2086B">
        <w:rPr>
          <w:rFonts w:asciiTheme="minorHAnsi" w:hAnsiTheme="minorHAnsi" w:cstheme="minorHAnsi"/>
        </w:rPr>
        <w:t>A $</w:t>
      </w:r>
      <w:r w:rsidR="003C5D75">
        <w:rPr>
          <w:rFonts w:asciiTheme="minorHAnsi" w:hAnsiTheme="minorHAnsi" w:cstheme="minorHAnsi"/>
        </w:rPr>
        <w:t>20</w:t>
      </w:r>
      <w:r w:rsidRPr="00E2086B">
        <w:rPr>
          <w:rFonts w:asciiTheme="minorHAnsi" w:hAnsiTheme="minorHAnsi" w:cstheme="minorHAnsi"/>
        </w:rPr>
        <w:t>.50 fee is charged for each replacement plate; a $</w:t>
      </w:r>
      <w:r w:rsidR="003C5D75">
        <w:rPr>
          <w:rFonts w:asciiTheme="minorHAnsi" w:hAnsiTheme="minorHAnsi" w:cstheme="minorHAnsi"/>
        </w:rPr>
        <w:t>5</w:t>
      </w:r>
      <w:r w:rsidRPr="00E2086B">
        <w:rPr>
          <w:rFonts w:asciiTheme="minorHAnsi" w:hAnsiTheme="minorHAnsi" w:cstheme="minorHAnsi"/>
        </w:rPr>
        <w:t xml:space="preserve">.50 fee is charged for each replacement cab card. New Mexico issues one permanent IRP power unit </w:t>
      </w:r>
      <w:r w:rsidR="00AE7A29" w:rsidRPr="00E2086B">
        <w:rPr>
          <w:rFonts w:asciiTheme="minorHAnsi" w:hAnsiTheme="minorHAnsi" w:cstheme="minorHAnsi"/>
        </w:rPr>
        <w:t xml:space="preserve">plate. </w:t>
      </w:r>
      <w:r w:rsidRPr="00E2086B">
        <w:rPr>
          <w:rFonts w:asciiTheme="minorHAnsi" w:hAnsiTheme="minorHAnsi" w:cstheme="minorHAnsi"/>
        </w:rPr>
        <w:t xml:space="preserve">The carrier </w:t>
      </w:r>
      <w:r w:rsidR="00AE7A29" w:rsidRPr="00E2086B">
        <w:rPr>
          <w:rFonts w:asciiTheme="minorHAnsi" w:hAnsiTheme="minorHAnsi" w:cstheme="minorHAnsi"/>
        </w:rPr>
        <w:t>is responsible</w:t>
      </w:r>
      <w:r w:rsidRPr="00E2086B">
        <w:rPr>
          <w:rFonts w:asciiTheme="minorHAnsi" w:hAnsiTheme="minorHAnsi" w:cstheme="minorHAnsi"/>
        </w:rPr>
        <w:t xml:space="preserve"> for making sure the license plate(s) is legible. If a replacement plate is needed because it is worn out, bent, faded stolen, etc., the carrier must order a replacement plate.</w:t>
      </w:r>
    </w:p>
    <w:p w:rsidR="002E77AE" w:rsidRPr="00E2086B" w:rsidRDefault="002E77AE" w:rsidP="002E77AE">
      <w:pPr>
        <w:pStyle w:val="Default"/>
        <w:spacing w:after="200"/>
        <w:ind w:right="20"/>
        <w:rPr>
          <w:rFonts w:asciiTheme="minorHAnsi" w:hAnsiTheme="minorHAnsi" w:cstheme="minorHAnsi"/>
        </w:rPr>
      </w:pPr>
      <w:r w:rsidRPr="00E2086B">
        <w:rPr>
          <w:rFonts w:asciiTheme="minorHAnsi" w:hAnsiTheme="minorHAnsi" w:cstheme="minorHAnsi"/>
        </w:rPr>
        <w:t>To request a replacement plate</w:t>
      </w:r>
      <w:r w:rsidR="00691BD2" w:rsidRPr="00E2086B">
        <w:rPr>
          <w:rFonts w:asciiTheme="minorHAnsi" w:hAnsiTheme="minorHAnsi" w:cstheme="minorHAnsi"/>
        </w:rPr>
        <w:t xml:space="preserve"> or cab card</w:t>
      </w:r>
      <w:r w:rsidRPr="00E2086B">
        <w:rPr>
          <w:rFonts w:asciiTheme="minorHAnsi" w:hAnsiTheme="minorHAnsi" w:cstheme="minorHAnsi"/>
        </w:rPr>
        <w:t xml:space="preserve"> a carrier must submit:</w:t>
      </w:r>
    </w:p>
    <w:p w:rsidR="002E77AE" w:rsidRPr="00E2086B" w:rsidRDefault="002E77AE" w:rsidP="002E77AE">
      <w:pPr>
        <w:pStyle w:val="Default"/>
        <w:spacing w:after="200"/>
        <w:ind w:right="20"/>
        <w:rPr>
          <w:rFonts w:asciiTheme="minorHAnsi" w:hAnsiTheme="minorHAnsi" w:cstheme="minorHAnsi"/>
        </w:rPr>
      </w:pPr>
      <w:r w:rsidRPr="00E2086B">
        <w:rPr>
          <w:rFonts w:asciiTheme="minorHAnsi" w:hAnsiTheme="minorHAnsi" w:cstheme="minorHAnsi"/>
        </w:rPr>
        <w:t>A letter requesting replacement license plate</w:t>
      </w:r>
      <w:r w:rsidR="00691BD2" w:rsidRPr="00E2086B">
        <w:rPr>
          <w:rFonts w:asciiTheme="minorHAnsi" w:hAnsiTheme="minorHAnsi" w:cstheme="minorHAnsi"/>
        </w:rPr>
        <w:t xml:space="preserve"> or cab card </w:t>
      </w:r>
      <w:r w:rsidRPr="00E2086B">
        <w:rPr>
          <w:rFonts w:asciiTheme="minorHAnsi" w:hAnsiTheme="minorHAnsi" w:cstheme="minorHAnsi"/>
        </w:rPr>
        <w:t>that includes statement of reason for replacement</w:t>
      </w:r>
      <w:r w:rsidR="00454B4D" w:rsidRPr="00E2086B">
        <w:rPr>
          <w:rFonts w:asciiTheme="minorHAnsi" w:hAnsiTheme="minorHAnsi" w:cstheme="minorHAnsi"/>
        </w:rPr>
        <w:t>, IRP</w:t>
      </w:r>
      <w:r w:rsidRPr="00E2086B">
        <w:rPr>
          <w:rFonts w:asciiTheme="minorHAnsi" w:hAnsiTheme="minorHAnsi" w:cstheme="minorHAnsi"/>
        </w:rPr>
        <w:t xml:space="preserve"> account number, FEIN number, USDOT number, </w:t>
      </w:r>
      <w:r w:rsidR="00885EED" w:rsidRPr="00E2086B">
        <w:rPr>
          <w:rFonts w:asciiTheme="minorHAnsi" w:hAnsiTheme="minorHAnsi" w:cstheme="minorHAnsi"/>
        </w:rPr>
        <w:t>and fleet</w:t>
      </w:r>
      <w:r w:rsidRPr="00E2086B">
        <w:rPr>
          <w:rFonts w:asciiTheme="minorHAnsi" w:hAnsiTheme="minorHAnsi" w:cstheme="minorHAnsi"/>
        </w:rPr>
        <w:t xml:space="preserve"> and unit number.</w:t>
      </w:r>
    </w:p>
    <w:p w:rsidR="00691BD2" w:rsidRPr="00E2086B" w:rsidRDefault="00691BD2" w:rsidP="002E77AE">
      <w:pPr>
        <w:pStyle w:val="Default"/>
        <w:spacing w:after="200"/>
        <w:ind w:right="20"/>
        <w:rPr>
          <w:rFonts w:asciiTheme="minorHAnsi" w:hAnsiTheme="minorHAnsi" w:cstheme="minorHAnsi"/>
        </w:rPr>
      </w:pPr>
    </w:p>
    <w:p w:rsidR="002E77AE" w:rsidRPr="00E2086B" w:rsidRDefault="002E77AE" w:rsidP="002E77AE">
      <w:pPr>
        <w:pStyle w:val="Default"/>
        <w:spacing w:after="200"/>
        <w:ind w:right="20"/>
        <w:rPr>
          <w:rFonts w:asciiTheme="minorHAnsi" w:hAnsiTheme="minorHAnsi" w:cstheme="minorHAnsi"/>
        </w:rPr>
      </w:pPr>
    </w:p>
    <w:p w:rsidR="00F4164D" w:rsidRPr="00E2086B" w:rsidRDefault="00F4164D" w:rsidP="00F4164D">
      <w:pPr>
        <w:spacing w:line="240" w:lineRule="auto"/>
        <w:rPr>
          <w:rFonts w:cstheme="minorHAnsi"/>
          <w:b/>
          <w:bCs/>
          <w:i/>
          <w:sz w:val="24"/>
          <w:szCs w:val="24"/>
        </w:rPr>
      </w:pPr>
    </w:p>
    <w:p w:rsidR="00F4164D" w:rsidRPr="00E2086B" w:rsidRDefault="00F4164D" w:rsidP="00F4164D">
      <w:pPr>
        <w:spacing w:line="240" w:lineRule="auto"/>
        <w:rPr>
          <w:rFonts w:cstheme="minorHAnsi"/>
          <w:b/>
          <w:bCs/>
          <w:i/>
          <w:sz w:val="24"/>
          <w:szCs w:val="24"/>
        </w:rPr>
      </w:pPr>
    </w:p>
    <w:p w:rsidR="00691BD2" w:rsidRPr="00E2086B" w:rsidRDefault="00691BD2" w:rsidP="00A947EE">
      <w:pPr>
        <w:spacing w:line="240" w:lineRule="auto"/>
        <w:jc w:val="center"/>
        <w:rPr>
          <w:rFonts w:cstheme="minorHAnsi"/>
          <w:b/>
          <w:sz w:val="24"/>
          <w:szCs w:val="24"/>
        </w:rPr>
      </w:pPr>
      <w:r w:rsidRPr="00E2086B">
        <w:rPr>
          <w:rFonts w:cstheme="minorHAnsi"/>
          <w:b/>
          <w:sz w:val="24"/>
          <w:szCs w:val="24"/>
        </w:rPr>
        <w:t xml:space="preserve">Refunds and </w:t>
      </w:r>
      <w:r w:rsidR="00E2086B" w:rsidRPr="00E2086B">
        <w:rPr>
          <w:rFonts w:cstheme="minorHAnsi"/>
          <w:b/>
          <w:sz w:val="24"/>
          <w:szCs w:val="24"/>
        </w:rPr>
        <w:t>Credits 13.0</w:t>
      </w:r>
    </w:p>
    <w:p w:rsidR="00691BD2" w:rsidRPr="00E2086B" w:rsidRDefault="00691BD2" w:rsidP="00691BD2">
      <w:pPr>
        <w:spacing w:line="240" w:lineRule="auto"/>
        <w:jc w:val="center"/>
        <w:rPr>
          <w:rFonts w:cstheme="minorHAnsi"/>
          <w:b/>
          <w:sz w:val="24"/>
          <w:szCs w:val="24"/>
        </w:rPr>
      </w:pPr>
    </w:p>
    <w:p w:rsidR="00691BD2" w:rsidRPr="00E2086B" w:rsidRDefault="00691BD2" w:rsidP="00691BD2">
      <w:pPr>
        <w:pStyle w:val="Default"/>
        <w:spacing w:after="200"/>
        <w:ind w:right="20"/>
        <w:rPr>
          <w:rFonts w:asciiTheme="minorHAnsi" w:hAnsiTheme="minorHAnsi" w:cstheme="minorHAnsi"/>
        </w:rPr>
      </w:pPr>
      <w:r w:rsidRPr="00E2086B">
        <w:rPr>
          <w:rFonts w:asciiTheme="minorHAnsi" w:hAnsiTheme="minorHAnsi" w:cstheme="minorHAnsi"/>
          <w:b/>
          <w:bCs/>
        </w:rPr>
        <w:t xml:space="preserve">New Mexico Refunds </w:t>
      </w:r>
    </w:p>
    <w:p w:rsidR="00691BD2" w:rsidRPr="00E2086B" w:rsidRDefault="00691BD2" w:rsidP="00AB3CDA">
      <w:pPr>
        <w:pStyle w:val="Default"/>
        <w:spacing w:after="200"/>
        <w:ind w:right="20"/>
        <w:jc w:val="both"/>
        <w:rPr>
          <w:rFonts w:asciiTheme="minorHAnsi" w:hAnsiTheme="minorHAnsi" w:cstheme="minorHAnsi"/>
        </w:rPr>
      </w:pPr>
      <w:r w:rsidRPr="00E2086B">
        <w:rPr>
          <w:rFonts w:asciiTheme="minorHAnsi" w:hAnsiTheme="minorHAnsi" w:cstheme="minorHAnsi"/>
        </w:rPr>
        <w:t xml:space="preserve">Refunds of New Mexico apportioned registration fees are allowed when: </w:t>
      </w:r>
    </w:p>
    <w:p w:rsidR="00691BD2" w:rsidRPr="00E2086B" w:rsidRDefault="00691BD2" w:rsidP="00AB3CDA">
      <w:pPr>
        <w:pStyle w:val="Default"/>
        <w:numPr>
          <w:ilvl w:val="0"/>
          <w:numId w:val="28"/>
        </w:numPr>
        <w:spacing w:after="158"/>
        <w:jc w:val="both"/>
        <w:rPr>
          <w:rFonts w:asciiTheme="minorHAnsi" w:hAnsiTheme="minorHAnsi" w:cstheme="minorHAnsi"/>
        </w:rPr>
      </w:pPr>
      <w:r w:rsidRPr="00E2086B">
        <w:rPr>
          <w:rFonts w:asciiTheme="minorHAnsi" w:hAnsiTheme="minorHAnsi" w:cstheme="minorHAnsi"/>
        </w:rPr>
        <w:t xml:space="preserve">A duplicate payment or over-payment of a registration billing. </w:t>
      </w:r>
    </w:p>
    <w:p w:rsidR="00691BD2" w:rsidRPr="00E2086B" w:rsidRDefault="00691BD2" w:rsidP="00AB3CDA">
      <w:pPr>
        <w:pStyle w:val="Default"/>
        <w:numPr>
          <w:ilvl w:val="0"/>
          <w:numId w:val="28"/>
        </w:numPr>
        <w:jc w:val="both"/>
        <w:rPr>
          <w:rFonts w:asciiTheme="minorHAnsi" w:hAnsiTheme="minorHAnsi" w:cstheme="minorHAnsi"/>
        </w:rPr>
      </w:pPr>
      <w:r w:rsidRPr="00E2086B">
        <w:rPr>
          <w:rFonts w:asciiTheme="minorHAnsi" w:hAnsiTheme="minorHAnsi" w:cstheme="minorHAnsi"/>
        </w:rPr>
        <w:t xml:space="preserve">The CVB IRP staff has made an </w:t>
      </w:r>
      <w:r w:rsidR="00AB3CDA" w:rsidRPr="00E2086B">
        <w:rPr>
          <w:rFonts w:asciiTheme="minorHAnsi" w:hAnsiTheme="minorHAnsi" w:cstheme="minorHAnsi"/>
        </w:rPr>
        <w:t>administrative error.</w:t>
      </w:r>
    </w:p>
    <w:p w:rsidR="00691BD2" w:rsidRPr="00E2086B" w:rsidRDefault="00691BD2" w:rsidP="00691BD2">
      <w:pPr>
        <w:pStyle w:val="Default"/>
        <w:rPr>
          <w:rFonts w:asciiTheme="minorHAnsi" w:hAnsiTheme="minorHAnsi" w:cstheme="minorHAnsi"/>
        </w:rPr>
      </w:pPr>
    </w:p>
    <w:p w:rsidR="00AB3CDA" w:rsidRPr="00E2086B" w:rsidRDefault="00AB3CDA" w:rsidP="00691BD2">
      <w:pPr>
        <w:pStyle w:val="Default"/>
        <w:spacing w:after="200"/>
        <w:ind w:right="20"/>
        <w:rPr>
          <w:rFonts w:asciiTheme="minorHAnsi" w:hAnsiTheme="minorHAnsi" w:cstheme="minorHAnsi"/>
          <w:b/>
          <w:bCs/>
        </w:rPr>
      </w:pPr>
    </w:p>
    <w:p w:rsidR="00AB3CDA" w:rsidRPr="00E2086B" w:rsidRDefault="00AB3CDA" w:rsidP="00691BD2">
      <w:pPr>
        <w:pStyle w:val="Default"/>
        <w:spacing w:after="200"/>
        <w:ind w:right="20"/>
        <w:rPr>
          <w:rFonts w:asciiTheme="minorHAnsi" w:hAnsiTheme="minorHAnsi" w:cstheme="minorHAnsi"/>
          <w:b/>
          <w:bCs/>
        </w:rPr>
      </w:pPr>
    </w:p>
    <w:p w:rsidR="00AB3CDA" w:rsidRPr="00E2086B" w:rsidRDefault="00691BD2" w:rsidP="00AB3CDA">
      <w:pPr>
        <w:pStyle w:val="Default"/>
        <w:spacing w:after="200"/>
        <w:ind w:right="20"/>
        <w:jc w:val="both"/>
        <w:rPr>
          <w:rFonts w:asciiTheme="minorHAnsi" w:hAnsiTheme="minorHAnsi" w:cstheme="minorHAnsi"/>
        </w:rPr>
      </w:pPr>
      <w:r w:rsidRPr="00E2086B">
        <w:rPr>
          <w:rFonts w:asciiTheme="minorHAnsi" w:hAnsiTheme="minorHAnsi" w:cstheme="minorHAnsi"/>
          <w:b/>
          <w:bCs/>
        </w:rPr>
        <w:t xml:space="preserve">Refunds </w:t>
      </w:r>
      <w:r w:rsidR="00003B35" w:rsidRPr="00E2086B">
        <w:rPr>
          <w:rFonts w:asciiTheme="minorHAnsi" w:hAnsiTheme="minorHAnsi" w:cstheme="minorHAnsi"/>
          <w:b/>
          <w:bCs/>
        </w:rPr>
        <w:t>from</w:t>
      </w:r>
      <w:r w:rsidRPr="00E2086B">
        <w:rPr>
          <w:rFonts w:asciiTheme="minorHAnsi" w:hAnsiTheme="minorHAnsi" w:cstheme="minorHAnsi"/>
          <w:b/>
          <w:bCs/>
        </w:rPr>
        <w:t xml:space="preserve"> Other IRP Jurisdictions </w:t>
      </w:r>
    </w:p>
    <w:p w:rsidR="00691BD2" w:rsidRPr="00E2086B" w:rsidRDefault="00691BD2" w:rsidP="00AB3CDA">
      <w:pPr>
        <w:pStyle w:val="Default"/>
        <w:spacing w:after="200"/>
        <w:ind w:right="20"/>
        <w:jc w:val="both"/>
        <w:rPr>
          <w:rFonts w:asciiTheme="minorHAnsi" w:hAnsiTheme="minorHAnsi" w:cstheme="minorHAnsi"/>
        </w:rPr>
      </w:pPr>
      <w:r w:rsidRPr="00E2086B">
        <w:rPr>
          <w:rFonts w:asciiTheme="minorHAnsi" w:hAnsiTheme="minorHAnsi" w:cstheme="minorHAnsi"/>
        </w:rPr>
        <w:t xml:space="preserve">Refunds for registration fees paid to other IRP jurisdictions must be handled directly between you and the individual jurisdiction(s) in accordance with their </w:t>
      </w:r>
      <w:r w:rsidR="001F1DFD">
        <w:rPr>
          <w:rFonts w:asciiTheme="minorHAnsi" w:hAnsiTheme="minorHAnsi" w:cstheme="minorHAnsi"/>
        </w:rPr>
        <w:t xml:space="preserve">policies and </w:t>
      </w:r>
      <w:r w:rsidRPr="00E2086B">
        <w:rPr>
          <w:rFonts w:asciiTheme="minorHAnsi" w:hAnsiTheme="minorHAnsi" w:cstheme="minorHAnsi"/>
        </w:rPr>
        <w:t xml:space="preserve">statutes. </w:t>
      </w:r>
    </w:p>
    <w:p w:rsidR="00AB3CDA" w:rsidRPr="00E2086B" w:rsidRDefault="00AB3CDA" w:rsidP="00AB3CDA">
      <w:pPr>
        <w:spacing w:line="240" w:lineRule="auto"/>
        <w:jc w:val="both"/>
        <w:rPr>
          <w:rFonts w:cstheme="minorHAnsi"/>
          <w:sz w:val="24"/>
          <w:szCs w:val="24"/>
        </w:rPr>
      </w:pPr>
    </w:p>
    <w:p w:rsidR="00AB3CDA" w:rsidRPr="00E2086B" w:rsidRDefault="00AB3CDA" w:rsidP="00AB3CDA">
      <w:pPr>
        <w:spacing w:line="240" w:lineRule="auto"/>
        <w:jc w:val="both"/>
        <w:rPr>
          <w:rFonts w:cstheme="minorHAnsi"/>
          <w:sz w:val="24"/>
          <w:szCs w:val="24"/>
        </w:rPr>
      </w:pPr>
    </w:p>
    <w:p w:rsidR="00AB3CDA" w:rsidRPr="00E2086B" w:rsidRDefault="00AB3CDA" w:rsidP="00AB3CDA">
      <w:pPr>
        <w:spacing w:line="240" w:lineRule="auto"/>
        <w:jc w:val="both"/>
        <w:rPr>
          <w:rFonts w:cstheme="minorHAnsi"/>
          <w:sz w:val="24"/>
          <w:szCs w:val="24"/>
        </w:rPr>
      </w:pPr>
    </w:p>
    <w:p w:rsidR="00AB3CDA" w:rsidRPr="00E2086B" w:rsidRDefault="00AB3CDA" w:rsidP="00AB3CDA">
      <w:pPr>
        <w:spacing w:line="240" w:lineRule="auto"/>
        <w:jc w:val="both"/>
        <w:rPr>
          <w:rFonts w:cstheme="minorHAnsi"/>
          <w:sz w:val="24"/>
          <w:szCs w:val="24"/>
        </w:rPr>
      </w:pPr>
    </w:p>
    <w:p w:rsidR="00AB3CDA" w:rsidRPr="00E2086B" w:rsidRDefault="00AB3CDA" w:rsidP="00AB3CDA">
      <w:pPr>
        <w:spacing w:line="240" w:lineRule="auto"/>
        <w:jc w:val="both"/>
        <w:rPr>
          <w:rFonts w:cstheme="minorHAnsi"/>
          <w:sz w:val="24"/>
          <w:szCs w:val="24"/>
        </w:rPr>
      </w:pPr>
    </w:p>
    <w:p w:rsidR="00553B4B" w:rsidRDefault="00553B4B" w:rsidP="00E2086B">
      <w:pPr>
        <w:spacing w:line="240" w:lineRule="auto"/>
        <w:jc w:val="center"/>
        <w:rPr>
          <w:rFonts w:cstheme="minorHAnsi"/>
          <w:b/>
          <w:sz w:val="24"/>
          <w:szCs w:val="24"/>
        </w:rPr>
      </w:pPr>
    </w:p>
    <w:p w:rsidR="00553B4B" w:rsidRDefault="00553B4B" w:rsidP="00E2086B">
      <w:pPr>
        <w:spacing w:line="240" w:lineRule="auto"/>
        <w:jc w:val="center"/>
        <w:rPr>
          <w:rFonts w:cstheme="minorHAnsi"/>
          <w:b/>
          <w:sz w:val="24"/>
          <w:szCs w:val="24"/>
        </w:rPr>
      </w:pPr>
    </w:p>
    <w:p w:rsidR="00F476B1" w:rsidRDefault="00F476B1" w:rsidP="00E2086B">
      <w:pPr>
        <w:spacing w:line="240" w:lineRule="auto"/>
        <w:jc w:val="center"/>
        <w:rPr>
          <w:rFonts w:cstheme="minorHAnsi"/>
          <w:b/>
          <w:sz w:val="24"/>
          <w:szCs w:val="24"/>
        </w:rPr>
      </w:pPr>
    </w:p>
    <w:p w:rsidR="00F476B1" w:rsidRDefault="00F476B1" w:rsidP="00E2086B">
      <w:pPr>
        <w:spacing w:line="240" w:lineRule="auto"/>
        <w:jc w:val="center"/>
        <w:rPr>
          <w:rFonts w:cstheme="minorHAnsi"/>
          <w:b/>
          <w:sz w:val="24"/>
          <w:szCs w:val="24"/>
        </w:rPr>
      </w:pPr>
    </w:p>
    <w:p w:rsidR="00F476B1" w:rsidRDefault="00F476B1" w:rsidP="00E2086B">
      <w:pPr>
        <w:spacing w:line="240" w:lineRule="auto"/>
        <w:jc w:val="center"/>
        <w:rPr>
          <w:rFonts w:cstheme="minorHAnsi"/>
          <w:b/>
          <w:sz w:val="24"/>
          <w:szCs w:val="24"/>
        </w:rPr>
      </w:pPr>
    </w:p>
    <w:p w:rsidR="00F476B1" w:rsidRDefault="00F476B1" w:rsidP="00E2086B">
      <w:pPr>
        <w:spacing w:line="240" w:lineRule="auto"/>
        <w:jc w:val="center"/>
        <w:rPr>
          <w:rFonts w:cstheme="minorHAnsi"/>
          <w:b/>
          <w:sz w:val="24"/>
          <w:szCs w:val="24"/>
        </w:rPr>
      </w:pPr>
    </w:p>
    <w:p w:rsidR="00F476B1" w:rsidRDefault="00F476B1" w:rsidP="00E2086B">
      <w:pPr>
        <w:spacing w:line="240" w:lineRule="auto"/>
        <w:jc w:val="center"/>
        <w:rPr>
          <w:rFonts w:cstheme="minorHAnsi"/>
          <w:b/>
          <w:sz w:val="24"/>
          <w:szCs w:val="24"/>
        </w:rPr>
      </w:pPr>
    </w:p>
    <w:p w:rsidR="00F476B1" w:rsidRDefault="00F476B1" w:rsidP="00E2086B">
      <w:pPr>
        <w:spacing w:line="240" w:lineRule="auto"/>
        <w:jc w:val="center"/>
        <w:rPr>
          <w:rFonts w:cstheme="minorHAnsi"/>
          <w:b/>
          <w:sz w:val="24"/>
          <w:szCs w:val="24"/>
        </w:rPr>
      </w:pPr>
    </w:p>
    <w:p w:rsidR="00F476B1" w:rsidRDefault="00F476B1" w:rsidP="00E2086B">
      <w:pPr>
        <w:spacing w:line="240" w:lineRule="auto"/>
        <w:jc w:val="center"/>
        <w:rPr>
          <w:rFonts w:cstheme="minorHAnsi"/>
          <w:b/>
          <w:sz w:val="24"/>
          <w:szCs w:val="24"/>
        </w:rPr>
      </w:pPr>
    </w:p>
    <w:p w:rsidR="00F476B1" w:rsidRDefault="00F476B1" w:rsidP="00E2086B">
      <w:pPr>
        <w:spacing w:line="240" w:lineRule="auto"/>
        <w:jc w:val="center"/>
        <w:rPr>
          <w:rFonts w:cstheme="minorHAnsi"/>
          <w:b/>
          <w:sz w:val="24"/>
          <w:szCs w:val="24"/>
        </w:rPr>
      </w:pPr>
    </w:p>
    <w:p w:rsidR="00F476B1" w:rsidRDefault="00F476B1" w:rsidP="00E2086B">
      <w:pPr>
        <w:spacing w:line="240" w:lineRule="auto"/>
        <w:jc w:val="center"/>
        <w:rPr>
          <w:rFonts w:cstheme="minorHAnsi"/>
          <w:b/>
          <w:sz w:val="24"/>
          <w:szCs w:val="24"/>
        </w:rPr>
      </w:pPr>
    </w:p>
    <w:p w:rsidR="00B24274" w:rsidRPr="00E2086B" w:rsidRDefault="00E2086B" w:rsidP="00E2086B">
      <w:pPr>
        <w:spacing w:line="240" w:lineRule="auto"/>
        <w:jc w:val="center"/>
        <w:rPr>
          <w:rFonts w:cstheme="minorHAnsi"/>
          <w:b/>
          <w:sz w:val="24"/>
          <w:szCs w:val="24"/>
        </w:rPr>
      </w:pPr>
      <w:r w:rsidRPr="00E2086B">
        <w:rPr>
          <w:rFonts w:cstheme="minorHAnsi"/>
          <w:b/>
          <w:sz w:val="24"/>
          <w:szCs w:val="24"/>
        </w:rPr>
        <w:t>Credentials 14.0</w:t>
      </w:r>
    </w:p>
    <w:p w:rsidR="00AB3CDA" w:rsidRPr="00E2086B" w:rsidRDefault="00AB3CDA" w:rsidP="00AB3CDA">
      <w:pPr>
        <w:spacing w:line="240" w:lineRule="auto"/>
        <w:jc w:val="center"/>
        <w:rPr>
          <w:rFonts w:cstheme="minorHAnsi"/>
          <w:b/>
          <w:sz w:val="24"/>
          <w:szCs w:val="24"/>
        </w:rPr>
      </w:pPr>
    </w:p>
    <w:p w:rsidR="00AB3CDA" w:rsidRPr="00E2086B" w:rsidRDefault="00AB3CDA" w:rsidP="00AB3CDA">
      <w:pPr>
        <w:pStyle w:val="Default"/>
        <w:rPr>
          <w:rFonts w:asciiTheme="minorHAnsi" w:hAnsiTheme="minorHAnsi" w:cstheme="minorHAnsi"/>
          <w:b/>
          <w:bCs/>
          <w:u w:val="single"/>
        </w:rPr>
      </w:pPr>
      <w:r w:rsidRPr="00E2086B">
        <w:rPr>
          <w:rFonts w:asciiTheme="minorHAnsi" w:hAnsiTheme="minorHAnsi" w:cstheme="minorHAnsi"/>
          <w:b/>
          <w:bCs/>
          <w:u w:val="single"/>
        </w:rPr>
        <w:t xml:space="preserve">License Plate, Sticker, and Cab Card </w:t>
      </w:r>
    </w:p>
    <w:p w:rsidR="00AB3CDA" w:rsidRPr="00E2086B" w:rsidRDefault="00AB3CDA" w:rsidP="00AB3CDA">
      <w:pPr>
        <w:pStyle w:val="Default"/>
        <w:rPr>
          <w:rFonts w:asciiTheme="minorHAnsi" w:hAnsiTheme="minorHAnsi" w:cstheme="minorHAnsi"/>
        </w:rPr>
      </w:pPr>
    </w:p>
    <w:p w:rsidR="00AB3CDA" w:rsidRPr="00E2086B" w:rsidRDefault="00AB3CDA" w:rsidP="00AB3CDA">
      <w:pPr>
        <w:pStyle w:val="Default"/>
        <w:rPr>
          <w:rFonts w:asciiTheme="minorHAnsi" w:hAnsiTheme="minorHAnsi" w:cstheme="minorHAnsi"/>
        </w:rPr>
      </w:pPr>
      <w:r w:rsidRPr="00E2086B">
        <w:rPr>
          <w:rFonts w:asciiTheme="minorHAnsi" w:hAnsiTheme="minorHAnsi" w:cstheme="minorHAnsi"/>
        </w:rPr>
        <w:t xml:space="preserve">Upon full payment of IRP registration </w:t>
      </w:r>
      <w:r w:rsidR="00553B4B">
        <w:rPr>
          <w:rFonts w:asciiTheme="minorHAnsi" w:hAnsiTheme="minorHAnsi" w:cstheme="minorHAnsi"/>
        </w:rPr>
        <w:t>invoice</w:t>
      </w:r>
      <w:r w:rsidRPr="00E2086B">
        <w:rPr>
          <w:rFonts w:asciiTheme="minorHAnsi" w:hAnsiTheme="minorHAnsi" w:cstheme="minorHAnsi"/>
        </w:rPr>
        <w:t xml:space="preserve">, CVB will issue one IRP license plate, a cab card and a weight and month/year expiration stickers for each vehicle on the application. The plate will be “non-expiring”; meaning when registration is renewed, CVB will not automatically issue a new plate. </w:t>
      </w:r>
    </w:p>
    <w:p w:rsidR="00AB3CDA" w:rsidRPr="00E2086B" w:rsidRDefault="00AB3CDA" w:rsidP="00AB3CDA">
      <w:pPr>
        <w:pStyle w:val="Default"/>
        <w:rPr>
          <w:rFonts w:asciiTheme="minorHAnsi" w:hAnsiTheme="minorHAnsi" w:cstheme="minorHAnsi"/>
        </w:rPr>
      </w:pPr>
    </w:p>
    <w:p w:rsidR="00AB3CDA" w:rsidRPr="00E2086B" w:rsidRDefault="00AB3CDA" w:rsidP="00AB3CDA">
      <w:pPr>
        <w:pStyle w:val="Default"/>
        <w:rPr>
          <w:rFonts w:asciiTheme="minorHAnsi" w:hAnsiTheme="minorHAnsi" w:cstheme="minorHAnsi"/>
        </w:rPr>
      </w:pPr>
      <w:r w:rsidRPr="00E2086B">
        <w:rPr>
          <w:rFonts w:asciiTheme="minorHAnsi" w:hAnsiTheme="minorHAnsi" w:cstheme="minorHAnsi"/>
        </w:rPr>
        <w:t xml:space="preserve">The month/year expiration sticker indicates when the registration period expires. At renewal, CVB will </w:t>
      </w:r>
      <w:r w:rsidR="006B3AC5" w:rsidRPr="00E2086B">
        <w:rPr>
          <w:rFonts w:asciiTheme="minorHAnsi" w:hAnsiTheme="minorHAnsi" w:cstheme="minorHAnsi"/>
        </w:rPr>
        <w:t>issue a</w:t>
      </w:r>
      <w:r w:rsidRPr="00E2086B">
        <w:rPr>
          <w:rFonts w:asciiTheme="minorHAnsi" w:hAnsiTheme="minorHAnsi" w:cstheme="minorHAnsi"/>
        </w:rPr>
        <w:t xml:space="preserve"> new month/year expiration sticker to affix to the license plate. Also, at renewal </w:t>
      </w:r>
      <w:r w:rsidR="006B3AC5" w:rsidRPr="00E2086B">
        <w:rPr>
          <w:rFonts w:asciiTheme="minorHAnsi" w:hAnsiTheme="minorHAnsi" w:cstheme="minorHAnsi"/>
        </w:rPr>
        <w:t>CVB will</w:t>
      </w:r>
      <w:r w:rsidRPr="00E2086B">
        <w:rPr>
          <w:rFonts w:asciiTheme="minorHAnsi" w:hAnsiTheme="minorHAnsi" w:cstheme="minorHAnsi"/>
        </w:rPr>
        <w:t xml:space="preserve"> issue a new cab card for each registered vehicle. </w:t>
      </w:r>
    </w:p>
    <w:p w:rsidR="00E00864" w:rsidRPr="00E2086B" w:rsidRDefault="00E00864" w:rsidP="00AB3CDA">
      <w:pPr>
        <w:pStyle w:val="Default"/>
        <w:rPr>
          <w:rFonts w:asciiTheme="minorHAnsi" w:hAnsiTheme="minorHAnsi" w:cstheme="minorHAnsi"/>
        </w:rPr>
      </w:pPr>
    </w:p>
    <w:p w:rsidR="00E00864" w:rsidRDefault="00E00864" w:rsidP="00AB3CDA">
      <w:pPr>
        <w:pStyle w:val="Default"/>
        <w:rPr>
          <w:rFonts w:asciiTheme="minorHAnsi" w:hAnsiTheme="minorHAnsi" w:cstheme="minorHAnsi"/>
        </w:rPr>
      </w:pPr>
      <w:r w:rsidRPr="00E2086B">
        <w:rPr>
          <w:rFonts w:asciiTheme="minorHAnsi" w:hAnsiTheme="minorHAnsi" w:cstheme="minorHAnsi"/>
        </w:rPr>
        <w:t xml:space="preserve">When credentials are received, it is the carrier’s responsibility to verify that the VIN, </w:t>
      </w:r>
      <w:r w:rsidR="00B24274" w:rsidRPr="00E2086B">
        <w:rPr>
          <w:rFonts w:asciiTheme="minorHAnsi" w:hAnsiTheme="minorHAnsi" w:cstheme="minorHAnsi"/>
        </w:rPr>
        <w:t xml:space="preserve">unit number and other listed information are correct prior to operation. </w:t>
      </w:r>
    </w:p>
    <w:p w:rsidR="00FC7361" w:rsidRDefault="00FC7361" w:rsidP="00AB3CDA">
      <w:pPr>
        <w:pStyle w:val="Default"/>
        <w:rPr>
          <w:rFonts w:asciiTheme="minorHAnsi" w:hAnsiTheme="minorHAnsi" w:cstheme="minorHAnsi"/>
        </w:rPr>
      </w:pPr>
    </w:p>
    <w:p w:rsidR="00FC7361" w:rsidRPr="00E2086B" w:rsidRDefault="00FC7361" w:rsidP="00AB3CDA">
      <w:pPr>
        <w:pStyle w:val="Default"/>
        <w:rPr>
          <w:rFonts w:asciiTheme="minorHAnsi" w:hAnsiTheme="minorHAnsi" w:cstheme="minorHAnsi"/>
        </w:rPr>
      </w:pPr>
      <w:r>
        <w:rPr>
          <w:rFonts w:asciiTheme="minorHAnsi" w:hAnsiTheme="minorHAnsi" w:cstheme="minorHAnsi"/>
        </w:rPr>
        <w:t xml:space="preserve">Credentials may be place on the apportioned vehicle prior to the commencement of the registration period.  The cab card from the prior registration must be carried in the vehicle until the new registration period begins. </w:t>
      </w:r>
    </w:p>
    <w:p w:rsidR="00AB3CDA" w:rsidRDefault="00AB3CDA" w:rsidP="00AB3CDA">
      <w:pPr>
        <w:pStyle w:val="Default"/>
        <w:rPr>
          <w:rFonts w:asciiTheme="minorHAnsi" w:hAnsiTheme="minorHAnsi" w:cstheme="minorHAnsi"/>
        </w:rPr>
      </w:pPr>
    </w:p>
    <w:p w:rsidR="00AB3CDA" w:rsidRDefault="00AB3CDA" w:rsidP="00AB3CDA">
      <w:pPr>
        <w:pStyle w:val="Default"/>
        <w:rPr>
          <w:rFonts w:asciiTheme="minorHAnsi" w:hAnsiTheme="minorHAnsi" w:cstheme="minorHAnsi"/>
          <w:b/>
          <w:bCs/>
        </w:rPr>
      </w:pPr>
      <w:r w:rsidRPr="00E2086B">
        <w:rPr>
          <w:rFonts w:asciiTheme="minorHAnsi" w:hAnsiTheme="minorHAnsi" w:cstheme="minorHAnsi"/>
          <w:b/>
          <w:bCs/>
        </w:rPr>
        <w:t xml:space="preserve">Temporary Vehicle Registration </w:t>
      </w:r>
    </w:p>
    <w:p w:rsidR="00FC7361" w:rsidRPr="00E2086B" w:rsidRDefault="00FC7361" w:rsidP="00AB3CDA">
      <w:pPr>
        <w:pStyle w:val="Default"/>
        <w:rPr>
          <w:rFonts w:asciiTheme="minorHAnsi" w:hAnsiTheme="minorHAnsi" w:cstheme="minorHAnsi"/>
        </w:rPr>
      </w:pPr>
    </w:p>
    <w:p w:rsidR="00553B4B" w:rsidRDefault="00AB3CDA" w:rsidP="00E00864">
      <w:pPr>
        <w:pStyle w:val="Default"/>
        <w:rPr>
          <w:rFonts w:asciiTheme="minorHAnsi" w:hAnsiTheme="minorHAnsi" w:cstheme="minorBidi"/>
          <w:color w:val="auto"/>
          <w:sz w:val="22"/>
          <w:szCs w:val="22"/>
        </w:rPr>
      </w:pPr>
      <w:r w:rsidRPr="00E2086B">
        <w:rPr>
          <w:rFonts w:cstheme="minorHAnsi"/>
        </w:rPr>
        <w:t xml:space="preserve">On </w:t>
      </w:r>
      <w:r w:rsidR="00553B4B">
        <w:rPr>
          <w:rFonts w:cstheme="minorHAnsi"/>
        </w:rPr>
        <w:t>all applications,</w:t>
      </w:r>
      <w:r w:rsidRPr="00E2086B">
        <w:rPr>
          <w:rFonts w:cstheme="minorHAnsi"/>
        </w:rPr>
        <w:t xml:space="preserve"> carriers may request temporary vehicle registration </w:t>
      </w:r>
      <w:r w:rsidR="00003B35" w:rsidRPr="00E2086B">
        <w:rPr>
          <w:rFonts w:cstheme="minorHAnsi"/>
        </w:rPr>
        <w:t>for vehicle</w:t>
      </w:r>
      <w:r w:rsidRPr="00E2086B">
        <w:rPr>
          <w:rFonts w:cstheme="minorHAnsi"/>
        </w:rPr>
        <w:t>(s</w:t>
      </w:r>
      <w:r w:rsidR="002039E1" w:rsidRPr="00E2086B">
        <w:rPr>
          <w:rFonts w:cstheme="minorHAnsi"/>
        </w:rPr>
        <w:t>)</w:t>
      </w:r>
      <w:r w:rsidR="00553B4B">
        <w:rPr>
          <w:rFonts w:cstheme="minorHAnsi"/>
        </w:rPr>
        <w:t xml:space="preserve"> after the invoice has been paid in </w:t>
      </w:r>
      <w:r w:rsidR="00003B35">
        <w:rPr>
          <w:rFonts w:cstheme="minorHAnsi"/>
        </w:rPr>
        <w:t>full.</w:t>
      </w:r>
      <w:r w:rsidRPr="00E2086B">
        <w:rPr>
          <w:rFonts w:cstheme="minorHAnsi"/>
        </w:rPr>
        <w:t xml:space="preserve">    CVB can fax, email or mail a temp</w:t>
      </w:r>
      <w:r w:rsidR="00E00864" w:rsidRPr="00E2086B">
        <w:rPr>
          <w:rFonts w:cstheme="minorHAnsi"/>
        </w:rPr>
        <w:t xml:space="preserve">orary registration to the carrier. </w:t>
      </w:r>
      <w:r w:rsidRPr="00E2086B">
        <w:rPr>
          <w:rFonts w:cstheme="minorHAnsi"/>
        </w:rPr>
        <w:t xml:space="preserve"> </w:t>
      </w:r>
      <w:r w:rsidR="00E00864" w:rsidRPr="00E2086B">
        <w:rPr>
          <w:rFonts w:cstheme="minorHAnsi"/>
        </w:rPr>
        <w:t>Temporary registrations are valid for 15</w:t>
      </w:r>
      <w:r w:rsidRPr="00E2086B">
        <w:rPr>
          <w:rFonts w:cstheme="minorHAnsi"/>
        </w:rPr>
        <w:t xml:space="preserve"> days and cannot be </w:t>
      </w:r>
      <w:r w:rsidR="00E00864" w:rsidRPr="00E2086B">
        <w:rPr>
          <w:rFonts w:cstheme="minorHAnsi"/>
        </w:rPr>
        <w:t xml:space="preserve">renewed or extended. </w:t>
      </w:r>
    </w:p>
    <w:p w:rsidR="00553B4B" w:rsidRDefault="00553B4B" w:rsidP="00E00864">
      <w:pPr>
        <w:pStyle w:val="Default"/>
        <w:rPr>
          <w:rFonts w:asciiTheme="minorHAnsi" w:hAnsiTheme="minorHAnsi" w:cstheme="minorBidi"/>
          <w:color w:val="auto"/>
          <w:sz w:val="22"/>
          <w:szCs w:val="22"/>
        </w:rPr>
      </w:pPr>
    </w:p>
    <w:p w:rsidR="00553B4B" w:rsidRDefault="00553B4B" w:rsidP="00E00864">
      <w:pPr>
        <w:pStyle w:val="Default"/>
        <w:rPr>
          <w:rFonts w:asciiTheme="minorHAnsi" w:hAnsiTheme="minorHAnsi" w:cstheme="minorBidi"/>
          <w:color w:val="auto"/>
          <w:sz w:val="22"/>
          <w:szCs w:val="22"/>
        </w:rPr>
      </w:pPr>
    </w:p>
    <w:p w:rsidR="00E00864" w:rsidRPr="00E2086B" w:rsidRDefault="00E00864" w:rsidP="00E00864">
      <w:pPr>
        <w:pStyle w:val="Default"/>
        <w:rPr>
          <w:rFonts w:asciiTheme="minorHAnsi" w:hAnsiTheme="minorHAnsi" w:cstheme="minorHAnsi"/>
        </w:rPr>
      </w:pPr>
      <w:r w:rsidRPr="00E2086B">
        <w:rPr>
          <w:rFonts w:asciiTheme="minorHAnsi" w:hAnsiTheme="minorHAnsi" w:cstheme="minorHAnsi"/>
          <w:b/>
          <w:bCs/>
        </w:rPr>
        <w:t>IRP Credential Enforcement</w:t>
      </w:r>
    </w:p>
    <w:p w:rsidR="00E00864" w:rsidRPr="00E2086B" w:rsidRDefault="00E00864" w:rsidP="00E00864">
      <w:pPr>
        <w:spacing w:line="240" w:lineRule="auto"/>
        <w:rPr>
          <w:rFonts w:cstheme="minorHAnsi"/>
          <w:b/>
          <w:sz w:val="24"/>
          <w:szCs w:val="24"/>
        </w:rPr>
      </w:pPr>
    </w:p>
    <w:p w:rsidR="00AB3CDA" w:rsidRPr="00E2086B" w:rsidRDefault="00E00864" w:rsidP="00AB3CDA">
      <w:pPr>
        <w:spacing w:line="240" w:lineRule="auto"/>
        <w:jc w:val="both"/>
        <w:rPr>
          <w:rFonts w:cstheme="minorHAnsi"/>
          <w:sz w:val="24"/>
          <w:szCs w:val="24"/>
        </w:rPr>
      </w:pPr>
      <w:r w:rsidRPr="00E2086B">
        <w:rPr>
          <w:rFonts w:cstheme="minorHAnsi"/>
          <w:sz w:val="24"/>
          <w:szCs w:val="24"/>
        </w:rPr>
        <w:t>Enforcement representatives look at the original cab card for verification that vehicles are properly registered. The cab card must always be carried in the vehicle described. Cab cards may not be altered in any way; photocopies are not acceptable as proof of registration.</w:t>
      </w:r>
    </w:p>
    <w:p w:rsidR="00E00864" w:rsidRPr="00E2086B" w:rsidRDefault="00E00864" w:rsidP="00AB3CDA">
      <w:pPr>
        <w:spacing w:line="240" w:lineRule="auto"/>
        <w:jc w:val="both"/>
        <w:rPr>
          <w:rFonts w:cstheme="minorHAnsi"/>
          <w:b/>
          <w:sz w:val="24"/>
          <w:szCs w:val="24"/>
        </w:rPr>
      </w:pPr>
      <w:r w:rsidRPr="00E2086B">
        <w:rPr>
          <w:rFonts w:cstheme="minorHAnsi"/>
          <w:sz w:val="24"/>
          <w:szCs w:val="24"/>
        </w:rPr>
        <w:t>Commercial vehicles not displaying a current registration plate, plate month/year expiration stickers and cab card, or a valid trip permit or temporary vehicle registration are in violation of the law. The registrant is subject to penalties and fines in all jurisdictions in which the vehicle travels.</w:t>
      </w:r>
    </w:p>
    <w:p w:rsidR="00E2086B" w:rsidRDefault="00E2086B" w:rsidP="00B24274">
      <w:pPr>
        <w:spacing w:line="240" w:lineRule="auto"/>
        <w:jc w:val="center"/>
        <w:rPr>
          <w:rFonts w:cstheme="minorHAnsi"/>
          <w:b/>
          <w:sz w:val="24"/>
          <w:szCs w:val="24"/>
        </w:rPr>
      </w:pPr>
    </w:p>
    <w:p w:rsidR="00E2086B" w:rsidRDefault="00E2086B" w:rsidP="00B24274">
      <w:pPr>
        <w:spacing w:line="240" w:lineRule="auto"/>
        <w:jc w:val="center"/>
        <w:rPr>
          <w:rFonts w:cstheme="minorHAnsi"/>
          <w:b/>
          <w:sz w:val="24"/>
          <w:szCs w:val="24"/>
        </w:rPr>
      </w:pPr>
    </w:p>
    <w:p w:rsidR="00A947EE" w:rsidRDefault="00A947EE" w:rsidP="00FC7361">
      <w:pPr>
        <w:spacing w:line="240" w:lineRule="auto"/>
        <w:jc w:val="center"/>
        <w:rPr>
          <w:rFonts w:cstheme="minorHAnsi"/>
          <w:b/>
          <w:sz w:val="24"/>
          <w:szCs w:val="24"/>
        </w:rPr>
      </w:pPr>
    </w:p>
    <w:p w:rsidR="00B24274" w:rsidRPr="00E2086B" w:rsidRDefault="00B24274" w:rsidP="00FC7361">
      <w:pPr>
        <w:spacing w:line="240" w:lineRule="auto"/>
        <w:jc w:val="center"/>
        <w:rPr>
          <w:rFonts w:cstheme="minorHAnsi"/>
          <w:b/>
          <w:sz w:val="24"/>
          <w:szCs w:val="24"/>
        </w:rPr>
      </w:pPr>
      <w:r w:rsidRPr="00E2086B">
        <w:rPr>
          <w:rFonts w:cstheme="minorHAnsi"/>
          <w:b/>
          <w:sz w:val="24"/>
          <w:szCs w:val="24"/>
        </w:rPr>
        <w:t>IRP Operational/ Mil</w:t>
      </w:r>
      <w:r w:rsidR="00E2086B" w:rsidRPr="00E2086B">
        <w:rPr>
          <w:rFonts w:cstheme="minorHAnsi"/>
          <w:b/>
          <w:sz w:val="24"/>
          <w:szCs w:val="24"/>
        </w:rPr>
        <w:t>e</w:t>
      </w:r>
      <w:r w:rsidRPr="00E2086B">
        <w:rPr>
          <w:rFonts w:cstheme="minorHAnsi"/>
          <w:b/>
          <w:sz w:val="24"/>
          <w:szCs w:val="24"/>
        </w:rPr>
        <w:t xml:space="preserve">age </w:t>
      </w:r>
      <w:r w:rsidR="00E2086B" w:rsidRPr="00E2086B">
        <w:rPr>
          <w:rFonts w:cstheme="minorHAnsi"/>
          <w:b/>
          <w:sz w:val="24"/>
          <w:szCs w:val="24"/>
        </w:rPr>
        <w:t>Records 15.0</w:t>
      </w:r>
    </w:p>
    <w:p w:rsidR="00B24274" w:rsidRPr="00E2086B" w:rsidRDefault="00B24274" w:rsidP="00B24274">
      <w:pPr>
        <w:spacing w:line="240" w:lineRule="auto"/>
        <w:jc w:val="center"/>
        <w:rPr>
          <w:rFonts w:cstheme="minorHAnsi"/>
          <w:b/>
          <w:sz w:val="24"/>
          <w:szCs w:val="24"/>
        </w:rPr>
      </w:pPr>
    </w:p>
    <w:p w:rsidR="00B24274" w:rsidRPr="00E2086B" w:rsidRDefault="00B24274" w:rsidP="00B24274">
      <w:pPr>
        <w:pStyle w:val="Default"/>
        <w:spacing w:after="200"/>
        <w:ind w:right="20"/>
        <w:rPr>
          <w:rFonts w:asciiTheme="minorHAnsi" w:hAnsiTheme="minorHAnsi" w:cstheme="minorHAnsi"/>
        </w:rPr>
      </w:pPr>
      <w:r w:rsidRPr="00E2086B">
        <w:rPr>
          <w:rFonts w:asciiTheme="minorHAnsi" w:hAnsiTheme="minorHAnsi" w:cstheme="minorHAnsi"/>
        </w:rPr>
        <w:t xml:space="preserve">Every carrier who registers vehicles under the IRP must maintain records to substantiate the actual miles travelled and other information used to determine registration fees for all member jurisdictions. </w:t>
      </w:r>
    </w:p>
    <w:p w:rsidR="00B24274" w:rsidRPr="00E2086B" w:rsidRDefault="00B24274" w:rsidP="00B24274">
      <w:pPr>
        <w:pStyle w:val="Default"/>
        <w:spacing w:after="200"/>
        <w:ind w:right="20"/>
        <w:rPr>
          <w:rFonts w:asciiTheme="minorHAnsi" w:hAnsiTheme="minorHAnsi" w:cstheme="minorHAnsi"/>
        </w:rPr>
      </w:pPr>
      <w:r w:rsidRPr="00E2086B">
        <w:rPr>
          <w:rFonts w:asciiTheme="minorHAnsi" w:hAnsiTheme="minorHAnsi" w:cstheme="minorHAnsi"/>
          <w:b/>
          <w:bCs/>
        </w:rPr>
        <w:t xml:space="preserve">Source Documents </w:t>
      </w:r>
    </w:p>
    <w:p w:rsidR="00B24274" w:rsidRPr="00E2086B" w:rsidRDefault="00B24274" w:rsidP="00B24274">
      <w:pPr>
        <w:pStyle w:val="Default"/>
        <w:spacing w:after="200"/>
        <w:ind w:right="20"/>
        <w:rPr>
          <w:rFonts w:asciiTheme="minorHAnsi" w:hAnsiTheme="minorHAnsi" w:cstheme="minorHAnsi"/>
        </w:rPr>
      </w:pPr>
      <w:r w:rsidRPr="00E2086B">
        <w:rPr>
          <w:rFonts w:asciiTheme="minorHAnsi" w:hAnsiTheme="minorHAnsi" w:cstheme="minorHAnsi"/>
        </w:rPr>
        <w:t xml:space="preserve">Driver’s Trip Records (Trip sheets) </w:t>
      </w:r>
    </w:p>
    <w:p w:rsidR="00B24274" w:rsidRPr="00E2086B" w:rsidRDefault="00B24274" w:rsidP="00B24274">
      <w:pPr>
        <w:pStyle w:val="Default"/>
        <w:spacing w:after="200"/>
        <w:ind w:right="20"/>
        <w:rPr>
          <w:rFonts w:asciiTheme="minorHAnsi" w:hAnsiTheme="minorHAnsi" w:cstheme="minorHAnsi"/>
        </w:rPr>
      </w:pPr>
      <w:r w:rsidRPr="00E2086B">
        <w:rPr>
          <w:rFonts w:asciiTheme="minorHAnsi" w:hAnsiTheme="minorHAnsi" w:cstheme="minorHAnsi"/>
        </w:rPr>
        <w:t xml:space="preserve">An acceptable source document to record distances is an </w:t>
      </w:r>
      <w:r w:rsidRPr="00E2086B">
        <w:rPr>
          <w:rFonts w:asciiTheme="minorHAnsi" w:hAnsiTheme="minorHAnsi" w:cstheme="minorHAnsi"/>
          <w:i/>
          <w:iCs/>
        </w:rPr>
        <w:t xml:space="preserve">“Individual Vehicle Distance Record” (IVDR). </w:t>
      </w:r>
      <w:r w:rsidRPr="00E2086B">
        <w:rPr>
          <w:rFonts w:asciiTheme="minorHAnsi" w:hAnsiTheme="minorHAnsi" w:cstheme="minorHAnsi"/>
        </w:rPr>
        <w:t xml:space="preserve">The driver for each trip made by an apportioned vehicle including owner-operator vehicles and leased vehicles completes this document. The most common IVDR’s are driver’s trip sheets. Acceptable source documentation must contain the following basic information: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Registrant’s name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Date of trip (beginning and end)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Trip origin and destination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Routes travelled (highway numbers)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Beginning and ending odometer readings of the trip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Distance by jurisdiction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Total trip distance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Vehicle unit numbers (power unit and trailer)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Fleet number (if registrant has more than one fleet) </w:t>
      </w:r>
    </w:p>
    <w:p w:rsidR="00B24274" w:rsidRPr="00E2086B" w:rsidRDefault="00B24274" w:rsidP="00B24274">
      <w:pPr>
        <w:pStyle w:val="Default"/>
        <w:numPr>
          <w:ilvl w:val="0"/>
          <w:numId w:val="30"/>
        </w:numPr>
        <w:ind w:left="360" w:hanging="360"/>
        <w:rPr>
          <w:rFonts w:asciiTheme="minorHAnsi" w:hAnsiTheme="minorHAnsi" w:cstheme="minorHAnsi"/>
        </w:rPr>
      </w:pPr>
      <w:r w:rsidRPr="00E2086B">
        <w:rPr>
          <w:rFonts w:asciiTheme="minorHAnsi" w:hAnsiTheme="minorHAnsi" w:cstheme="minorHAnsi"/>
        </w:rPr>
        <w:t xml:space="preserve">Driver’s name or signature </w:t>
      </w:r>
    </w:p>
    <w:p w:rsidR="00B24274" w:rsidRPr="00E2086B" w:rsidRDefault="00B24274" w:rsidP="00B24274">
      <w:pPr>
        <w:pStyle w:val="Default"/>
        <w:rPr>
          <w:rFonts w:asciiTheme="minorHAnsi" w:hAnsiTheme="minorHAnsi" w:cstheme="minorHAnsi"/>
        </w:rPr>
      </w:pPr>
    </w:p>
    <w:p w:rsidR="00B24274" w:rsidRPr="00E2086B" w:rsidRDefault="00B24274" w:rsidP="00B24274">
      <w:pPr>
        <w:pStyle w:val="Default"/>
        <w:spacing w:after="200"/>
        <w:ind w:right="20"/>
        <w:rPr>
          <w:rFonts w:asciiTheme="minorHAnsi" w:hAnsiTheme="minorHAnsi" w:cstheme="minorHAnsi"/>
        </w:rPr>
      </w:pPr>
      <w:r w:rsidRPr="00E2086B">
        <w:rPr>
          <w:rFonts w:asciiTheme="minorHAnsi" w:hAnsiTheme="minorHAnsi" w:cstheme="minorHAnsi"/>
        </w:rPr>
        <w:t xml:space="preserve">Vehicle Costs </w:t>
      </w:r>
    </w:p>
    <w:p w:rsidR="00B24274" w:rsidRPr="00E2086B" w:rsidRDefault="00B24274" w:rsidP="00B24274">
      <w:pPr>
        <w:pStyle w:val="Default"/>
        <w:rPr>
          <w:rFonts w:asciiTheme="minorHAnsi" w:hAnsiTheme="minorHAnsi" w:cstheme="minorHAnsi"/>
        </w:rPr>
      </w:pPr>
      <w:r w:rsidRPr="00E2086B">
        <w:rPr>
          <w:rFonts w:asciiTheme="minorHAnsi" w:hAnsiTheme="minorHAnsi" w:cstheme="minorHAnsi"/>
        </w:rPr>
        <w:t xml:space="preserve">Acceptable documentation to support a vehicles’ purchase price and date of purchase includes a purchase invoice and bill of sale. For leased units, the lease agreement (if the purchase price is stated in the agreement) or other proof of the fair market value of the vehicle at the beginning of the lease is required. Costs of any capital additions and modifications made to the vehicle within 30 days of the purchase must be included in the purchase price. This may or may not include sales tax, dealer costs, etc. </w:t>
      </w:r>
    </w:p>
    <w:p w:rsidR="00B24274" w:rsidRPr="00E2086B" w:rsidRDefault="00B24274" w:rsidP="00B24274">
      <w:pPr>
        <w:pStyle w:val="Default"/>
        <w:rPr>
          <w:rFonts w:asciiTheme="minorHAnsi" w:hAnsiTheme="minorHAnsi" w:cstheme="minorHAnsi"/>
        </w:rPr>
      </w:pPr>
    </w:p>
    <w:p w:rsidR="00B24274" w:rsidRPr="00E2086B" w:rsidRDefault="00B24274" w:rsidP="00B24274">
      <w:pPr>
        <w:spacing w:line="240" w:lineRule="auto"/>
        <w:rPr>
          <w:rFonts w:cstheme="minorHAnsi"/>
          <w:sz w:val="24"/>
          <w:szCs w:val="24"/>
        </w:rPr>
      </w:pPr>
      <w:r w:rsidRPr="00E2086B">
        <w:rPr>
          <w:rFonts w:cstheme="minorHAnsi"/>
          <w:sz w:val="24"/>
          <w:szCs w:val="24"/>
        </w:rPr>
        <w:t>Trip Permits</w:t>
      </w:r>
    </w:p>
    <w:p w:rsidR="00B24274" w:rsidRPr="00E2086B" w:rsidRDefault="00B24274" w:rsidP="00B24274">
      <w:pPr>
        <w:spacing w:line="240" w:lineRule="auto"/>
        <w:rPr>
          <w:rFonts w:cstheme="minorHAnsi"/>
          <w:sz w:val="24"/>
          <w:szCs w:val="24"/>
        </w:rPr>
      </w:pPr>
      <w:r w:rsidRPr="00E2086B">
        <w:rPr>
          <w:rFonts w:cstheme="minorHAnsi"/>
          <w:sz w:val="24"/>
          <w:szCs w:val="24"/>
        </w:rPr>
        <w:t>Copies of trip permits obtained for operations by apportioned vehicles must be available on file. The distances travelled under these permits are to be reported on the renewal application.</w:t>
      </w:r>
    </w:p>
    <w:p w:rsidR="00B24274" w:rsidRPr="00E2086B" w:rsidRDefault="00B24274" w:rsidP="00B24274">
      <w:pPr>
        <w:pStyle w:val="Default"/>
        <w:rPr>
          <w:rFonts w:asciiTheme="minorHAnsi" w:hAnsiTheme="minorHAnsi" w:cstheme="minorHAnsi"/>
        </w:rPr>
      </w:pPr>
      <w:r w:rsidRPr="00E2086B">
        <w:rPr>
          <w:rFonts w:asciiTheme="minorHAnsi" w:hAnsiTheme="minorHAnsi" w:cstheme="minorHAnsi"/>
          <w:bCs/>
        </w:rPr>
        <w:t xml:space="preserve">Monthly/Quarterly Summaries </w:t>
      </w:r>
    </w:p>
    <w:p w:rsidR="00B24274" w:rsidRPr="00E2086B" w:rsidRDefault="00B24274" w:rsidP="00B24274">
      <w:pPr>
        <w:pStyle w:val="Default"/>
        <w:rPr>
          <w:rFonts w:asciiTheme="minorHAnsi" w:hAnsiTheme="minorHAnsi" w:cstheme="minorHAnsi"/>
        </w:rPr>
      </w:pPr>
      <w:r w:rsidRPr="00E2086B">
        <w:rPr>
          <w:rFonts w:asciiTheme="minorHAnsi" w:hAnsiTheme="minorHAnsi" w:cstheme="minorHAnsi"/>
        </w:rPr>
        <w:t xml:space="preserve">The IVDR information must be summarized monthly and quarterly. The summary must contain the distance travelled by each unit in each jurisdiction for the month/quarter. </w:t>
      </w:r>
    </w:p>
    <w:p w:rsidR="00E2086B" w:rsidRPr="00E2086B" w:rsidRDefault="00E2086B" w:rsidP="00B24274">
      <w:pPr>
        <w:pStyle w:val="Default"/>
        <w:rPr>
          <w:rFonts w:asciiTheme="minorHAnsi" w:hAnsiTheme="minorHAnsi" w:cstheme="minorHAnsi"/>
          <w:b/>
          <w:bCs/>
        </w:rPr>
      </w:pPr>
    </w:p>
    <w:p w:rsidR="00B24274" w:rsidRPr="00E2086B" w:rsidRDefault="00B24274" w:rsidP="00B24274">
      <w:pPr>
        <w:pStyle w:val="Default"/>
        <w:rPr>
          <w:rFonts w:asciiTheme="minorHAnsi" w:hAnsiTheme="minorHAnsi" w:cstheme="minorHAnsi"/>
        </w:rPr>
      </w:pPr>
      <w:r w:rsidRPr="00E2086B">
        <w:rPr>
          <w:rFonts w:asciiTheme="minorHAnsi" w:hAnsiTheme="minorHAnsi" w:cstheme="minorHAnsi"/>
          <w:bCs/>
        </w:rPr>
        <w:t xml:space="preserve">Yearly summary </w:t>
      </w:r>
    </w:p>
    <w:p w:rsidR="00B24274" w:rsidRPr="00E2086B" w:rsidRDefault="00B24274" w:rsidP="00B24274">
      <w:pPr>
        <w:pStyle w:val="Default"/>
        <w:rPr>
          <w:rFonts w:asciiTheme="minorHAnsi" w:hAnsiTheme="minorHAnsi" w:cstheme="minorHAnsi"/>
        </w:rPr>
      </w:pPr>
      <w:r w:rsidRPr="00E2086B">
        <w:rPr>
          <w:rFonts w:asciiTheme="minorHAnsi" w:hAnsiTheme="minorHAnsi" w:cstheme="minorHAnsi"/>
        </w:rPr>
        <w:lastRenderedPageBreak/>
        <w:t xml:space="preserve">A yearly summary showing the distance travelled for each vehicle in each jurisdiction during the reporting period (July 1 through June 30.) </w:t>
      </w:r>
    </w:p>
    <w:p w:rsidR="00E2086B" w:rsidRPr="00E2086B" w:rsidRDefault="00E2086B" w:rsidP="00B24274">
      <w:pPr>
        <w:pStyle w:val="Default"/>
        <w:rPr>
          <w:rFonts w:asciiTheme="minorHAnsi" w:hAnsiTheme="minorHAnsi" w:cstheme="minorHAnsi"/>
          <w:b/>
          <w:bCs/>
        </w:rPr>
      </w:pPr>
    </w:p>
    <w:p w:rsidR="00E2086B" w:rsidRPr="00E2086B" w:rsidRDefault="00E2086B" w:rsidP="00B24274">
      <w:pPr>
        <w:pStyle w:val="Default"/>
        <w:rPr>
          <w:rFonts w:asciiTheme="minorHAnsi" w:hAnsiTheme="minorHAnsi" w:cstheme="minorHAnsi"/>
          <w:b/>
          <w:bCs/>
        </w:rPr>
      </w:pPr>
    </w:p>
    <w:p w:rsidR="00B24274" w:rsidRPr="00E2086B" w:rsidRDefault="00B24274" w:rsidP="00B24274">
      <w:pPr>
        <w:pStyle w:val="Default"/>
        <w:rPr>
          <w:rFonts w:asciiTheme="minorHAnsi" w:hAnsiTheme="minorHAnsi" w:cstheme="minorHAnsi"/>
        </w:rPr>
      </w:pPr>
      <w:r w:rsidRPr="00E2086B">
        <w:rPr>
          <w:rFonts w:asciiTheme="minorHAnsi" w:hAnsiTheme="minorHAnsi" w:cstheme="minorHAnsi"/>
          <w:b/>
          <w:bCs/>
        </w:rPr>
        <w:t xml:space="preserve">Records Retention Period </w:t>
      </w:r>
    </w:p>
    <w:p w:rsidR="00B24274" w:rsidRPr="00E2086B" w:rsidRDefault="00B24274" w:rsidP="00B24274">
      <w:pPr>
        <w:pStyle w:val="Default"/>
        <w:rPr>
          <w:rFonts w:asciiTheme="minorHAnsi" w:hAnsiTheme="minorHAnsi" w:cstheme="minorHAnsi"/>
        </w:rPr>
      </w:pPr>
      <w:r w:rsidRPr="00E2086B">
        <w:rPr>
          <w:rFonts w:asciiTheme="minorHAnsi" w:hAnsiTheme="minorHAnsi" w:cstheme="minorHAnsi"/>
        </w:rPr>
        <w:t xml:space="preserve">All operational and mileage records that support the application and supplements must be kept for three years after the close of the registration year. For example, records for registration year 2001 must be retained until the registration for 2004 expires. (Given this example, the records from July 1, 1999 through June 30, 2000 must be kept through the end of the 2004 registration year.) </w:t>
      </w:r>
    </w:p>
    <w:p w:rsidR="00B24274" w:rsidRPr="00E2086B" w:rsidRDefault="00B24274" w:rsidP="00B24274">
      <w:pPr>
        <w:spacing w:line="240" w:lineRule="auto"/>
        <w:rPr>
          <w:rFonts w:cstheme="minorHAnsi"/>
          <w:sz w:val="24"/>
          <w:szCs w:val="24"/>
        </w:rPr>
      </w:pPr>
      <w:r w:rsidRPr="00E2086B">
        <w:rPr>
          <w:rFonts w:cstheme="minorHAnsi"/>
          <w:sz w:val="24"/>
          <w:szCs w:val="24"/>
        </w:rPr>
        <w:t>Vehicle cost and weight records must be maintained for all vehicles that are currently registered in your fleet. Once the vehicle is deleted or removed, these records must be kept for three years after the close of the current registration</w:t>
      </w:r>
      <w:r w:rsidR="00E2086B" w:rsidRPr="00E2086B">
        <w:rPr>
          <w:rFonts w:cstheme="minorHAnsi"/>
          <w:sz w:val="24"/>
          <w:szCs w:val="24"/>
        </w:rPr>
        <w:t xml:space="preserve"> year. </w:t>
      </w: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E2086B" w:rsidRDefault="00E2086B" w:rsidP="00FC7361">
      <w:pPr>
        <w:spacing w:line="240" w:lineRule="auto"/>
        <w:jc w:val="center"/>
        <w:rPr>
          <w:rFonts w:cstheme="minorHAnsi"/>
          <w:b/>
          <w:sz w:val="24"/>
          <w:szCs w:val="24"/>
        </w:rPr>
      </w:pPr>
      <w:r>
        <w:rPr>
          <w:rFonts w:cstheme="minorHAnsi"/>
          <w:b/>
          <w:sz w:val="24"/>
          <w:szCs w:val="24"/>
        </w:rPr>
        <w:t>Audits 16</w:t>
      </w:r>
      <w:r w:rsidRPr="00E2086B">
        <w:rPr>
          <w:rFonts w:cstheme="minorHAnsi"/>
          <w:b/>
          <w:sz w:val="24"/>
          <w:szCs w:val="24"/>
        </w:rPr>
        <w:t>.0</w:t>
      </w:r>
    </w:p>
    <w:p w:rsidR="00CD3C50" w:rsidRDefault="00CD3C50" w:rsidP="00CD3C50">
      <w:pPr>
        <w:pStyle w:val="Default"/>
        <w:ind w:right="40"/>
      </w:pPr>
      <w:r>
        <w:t>New Mexico</w:t>
      </w:r>
      <w:r w:rsidRPr="00CD3C50">
        <w:t xml:space="preserve"> has the authority to audit your mileage records under </w:t>
      </w:r>
      <w:r w:rsidR="00553B4B">
        <w:t xml:space="preserve">New Mexico State Statute 7.5.1 Article VIII. </w:t>
      </w:r>
      <w:r w:rsidR="00080433">
        <w:t xml:space="preserve"> </w:t>
      </w:r>
      <w:r w:rsidR="00080433" w:rsidRPr="00CD3C50">
        <w:t>Additionally</w:t>
      </w:r>
      <w:r w:rsidRPr="00CD3C50">
        <w:t xml:space="preserve">, Article X, Section 1015 of the IRP Agreement, requires each member jurisdiction to conduct audits of carriers based in its jurisdiction on behalf of all member jurisdictions. IRP audits on </w:t>
      </w:r>
      <w:r>
        <w:t xml:space="preserve">New Mexico </w:t>
      </w:r>
      <w:r w:rsidRPr="00CD3C50">
        <w:t xml:space="preserve">based carriers will be performed by auditors from the </w:t>
      </w:r>
      <w:r>
        <w:t>New Mexico Taxation and Revenue Department</w:t>
      </w:r>
      <w:r w:rsidRPr="00CD3C50">
        <w:t xml:space="preserve"> Audit Unit. </w:t>
      </w:r>
    </w:p>
    <w:p w:rsidR="00CD3C50" w:rsidRDefault="00CD3C50" w:rsidP="00CD3C50">
      <w:pPr>
        <w:pStyle w:val="Default"/>
        <w:ind w:right="40"/>
      </w:pPr>
    </w:p>
    <w:p w:rsidR="00CD3C50" w:rsidRPr="00CD3C50" w:rsidRDefault="00CD3C50" w:rsidP="00CD3C50">
      <w:pPr>
        <w:pStyle w:val="Default"/>
        <w:ind w:right="40"/>
      </w:pPr>
    </w:p>
    <w:p w:rsidR="00CD3C50" w:rsidRDefault="00CD3C50" w:rsidP="00CD3C50">
      <w:pPr>
        <w:pStyle w:val="Default"/>
        <w:ind w:right="40"/>
        <w:rPr>
          <w:b/>
          <w:bCs/>
        </w:rPr>
      </w:pPr>
      <w:r w:rsidRPr="00CD3C50">
        <w:rPr>
          <w:b/>
          <w:bCs/>
        </w:rPr>
        <w:t xml:space="preserve">Purpose of Audit </w:t>
      </w:r>
    </w:p>
    <w:p w:rsidR="00CD3C50" w:rsidRPr="00CD3C50" w:rsidRDefault="00CD3C50" w:rsidP="00CD3C50">
      <w:pPr>
        <w:pStyle w:val="Default"/>
        <w:ind w:right="40"/>
      </w:pPr>
    </w:p>
    <w:p w:rsidR="00CD3C50" w:rsidRDefault="00CD3C50" w:rsidP="00CD3C50">
      <w:pPr>
        <w:pStyle w:val="Default"/>
        <w:ind w:right="40"/>
      </w:pPr>
      <w:r w:rsidRPr="00CD3C50">
        <w:t xml:space="preserve">The purpose of audit is to ensure compliance with established rules and regulations governing prorated registration, and proper payment of prorated fees to </w:t>
      </w:r>
      <w:r>
        <w:t>New Mexico</w:t>
      </w:r>
      <w:r w:rsidRPr="00CD3C50">
        <w:t xml:space="preserve"> and to all other IRP member jurisdictions in which a carrier operated, during a given reporting period. </w:t>
      </w:r>
    </w:p>
    <w:p w:rsidR="00CD3C50" w:rsidRDefault="00CD3C50" w:rsidP="00CD3C50">
      <w:pPr>
        <w:pStyle w:val="Default"/>
        <w:ind w:right="40"/>
      </w:pPr>
    </w:p>
    <w:p w:rsidR="00CD3C50" w:rsidRPr="00CD3C50" w:rsidRDefault="00CD3C50" w:rsidP="00CD3C50">
      <w:pPr>
        <w:pStyle w:val="Default"/>
        <w:ind w:right="40"/>
      </w:pPr>
      <w:r w:rsidRPr="00CD3C50">
        <w:rPr>
          <w:b/>
          <w:bCs/>
        </w:rPr>
        <w:t xml:space="preserve">Audit Procedures </w:t>
      </w:r>
    </w:p>
    <w:p w:rsidR="00CD3C50" w:rsidRDefault="00CD3C50" w:rsidP="00CD3C50">
      <w:pPr>
        <w:pStyle w:val="Default"/>
        <w:ind w:right="40"/>
      </w:pPr>
      <w:r w:rsidRPr="00CD3C50">
        <w:t xml:space="preserve">In conducting an IRP audit, as required in the IRP Audit Procedures Manual, auditors will use source documents to determine the accuracy of the distance and vehicle information recorded on the IVDR’s on the monthly, quarterly, and yearly summaries, and on the forms used for IRP registration. </w:t>
      </w:r>
    </w:p>
    <w:p w:rsidR="00CD3C50" w:rsidRDefault="00CD3C50" w:rsidP="00CD3C50">
      <w:pPr>
        <w:pStyle w:val="Default"/>
        <w:ind w:right="40"/>
        <w:rPr>
          <w:b/>
          <w:bCs/>
        </w:rPr>
      </w:pPr>
    </w:p>
    <w:p w:rsidR="00CD3C50" w:rsidRDefault="00CD3C50" w:rsidP="00CD3C50">
      <w:pPr>
        <w:pStyle w:val="Default"/>
        <w:ind w:right="40"/>
        <w:rPr>
          <w:b/>
          <w:bCs/>
        </w:rPr>
      </w:pPr>
    </w:p>
    <w:p w:rsidR="00CD3C50" w:rsidRPr="00CD3C50" w:rsidRDefault="00CD3C50" w:rsidP="00CD3C50">
      <w:pPr>
        <w:pStyle w:val="Default"/>
        <w:ind w:right="40"/>
      </w:pPr>
      <w:r w:rsidRPr="00CD3C50">
        <w:rPr>
          <w:b/>
          <w:bCs/>
        </w:rPr>
        <w:t xml:space="preserve">Audit Non-compliance finding </w:t>
      </w:r>
    </w:p>
    <w:p w:rsidR="00CD3C50" w:rsidRPr="00CD3C50" w:rsidRDefault="00CD3C50" w:rsidP="00CD3C50">
      <w:pPr>
        <w:spacing w:line="240" w:lineRule="auto"/>
        <w:rPr>
          <w:rFonts w:cstheme="minorHAnsi"/>
          <w:b/>
          <w:sz w:val="24"/>
          <w:szCs w:val="24"/>
        </w:rPr>
      </w:pPr>
      <w:r>
        <w:rPr>
          <w:sz w:val="24"/>
          <w:szCs w:val="24"/>
        </w:rPr>
        <w:t>New Mexico</w:t>
      </w:r>
      <w:r w:rsidRPr="00CD3C50">
        <w:rPr>
          <w:sz w:val="24"/>
          <w:szCs w:val="24"/>
        </w:rPr>
        <w:t xml:space="preserve"> establishes penalties for failure to maintain adequate records. This rule provides that upon initial audit, if you did not maintain required IVDR’s and summaries, or if these documents do not contain the information listed on pages </w:t>
      </w:r>
      <w:r>
        <w:rPr>
          <w:sz w:val="24"/>
          <w:szCs w:val="24"/>
        </w:rPr>
        <w:t>34-35</w:t>
      </w:r>
      <w:r w:rsidRPr="00CD3C50">
        <w:rPr>
          <w:sz w:val="24"/>
          <w:szCs w:val="24"/>
        </w:rPr>
        <w:t xml:space="preserve">. (Mileage/Operational Records) </w:t>
      </w:r>
      <w:r>
        <w:rPr>
          <w:sz w:val="24"/>
          <w:szCs w:val="24"/>
        </w:rPr>
        <w:t>carriers</w:t>
      </w:r>
      <w:r w:rsidRPr="00CD3C50">
        <w:rPr>
          <w:sz w:val="24"/>
          <w:szCs w:val="24"/>
        </w:rPr>
        <w:t xml:space="preserve"> </w:t>
      </w:r>
      <w:r>
        <w:rPr>
          <w:sz w:val="24"/>
          <w:szCs w:val="24"/>
        </w:rPr>
        <w:t xml:space="preserve">may be subject to penalties </w:t>
      </w:r>
      <w:r w:rsidRPr="00CD3C50">
        <w:rPr>
          <w:sz w:val="24"/>
          <w:szCs w:val="24"/>
        </w:rPr>
        <w:t xml:space="preserve">for each registration year that is audited. If </w:t>
      </w:r>
      <w:r>
        <w:rPr>
          <w:sz w:val="24"/>
          <w:szCs w:val="24"/>
        </w:rPr>
        <w:t xml:space="preserve">a carrier was </w:t>
      </w:r>
      <w:r w:rsidRPr="00CD3C50">
        <w:rPr>
          <w:sz w:val="24"/>
          <w:szCs w:val="24"/>
        </w:rPr>
        <w:t xml:space="preserve">previously assessed an inadequate records penalty, upon failure to maintain adequate records </w:t>
      </w:r>
      <w:r>
        <w:rPr>
          <w:sz w:val="24"/>
          <w:szCs w:val="24"/>
        </w:rPr>
        <w:t>the carrier may b</w:t>
      </w:r>
      <w:r w:rsidRPr="00CD3C50">
        <w:rPr>
          <w:sz w:val="24"/>
          <w:szCs w:val="24"/>
        </w:rPr>
        <w:t>e subject to a</w:t>
      </w:r>
      <w:r>
        <w:rPr>
          <w:sz w:val="24"/>
          <w:szCs w:val="24"/>
        </w:rPr>
        <w:t>dditional penalties.</w:t>
      </w:r>
      <w:r w:rsidRPr="00CD3C50">
        <w:rPr>
          <w:sz w:val="24"/>
          <w:szCs w:val="24"/>
        </w:rPr>
        <w:t xml:space="preserve"> </w:t>
      </w:r>
    </w:p>
    <w:p w:rsidR="00E2086B" w:rsidRPr="00E2086B" w:rsidRDefault="00E2086B" w:rsidP="00B24274">
      <w:pPr>
        <w:spacing w:line="240" w:lineRule="auto"/>
        <w:rPr>
          <w:rFonts w:cstheme="minorHAnsi"/>
          <w:sz w:val="24"/>
          <w:szCs w:val="24"/>
        </w:rPr>
      </w:pPr>
    </w:p>
    <w:p w:rsidR="00E2086B" w:rsidRPr="00E2086B" w:rsidRDefault="00E2086B" w:rsidP="00B24274">
      <w:pPr>
        <w:spacing w:line="240" w:lineRule="auto"/>
        <w:rPr>
          <w:rFonts w:cstheme="minorHAnsi"/>
          <w:sz w:val="24"/>
          <w:szCs w:val="24"/>
        </w:rPr>
      </w:pPr>
    </w:p>
    <w:p w:rsidR="00B24274" w:rsidRPr="00E2086B" w:rsidRDefault="00B24274" w:rsidP="00B24274">
      <w:pPr>
        <w:spacing w:line="240" w:lineRule="auto"/>
        <w:jc w:val="center"/>
        <w:rPr>
          <w:rFonts w:cstheme="minorHAnsi"/>
          <w:b/>
          <w:sz w:val="24"/>
          <w:szCs w:val="24"/>
        </w:rPr>
      </w:pPr>
    </w:p>
    <w:p w:rsidR="00B24274" w:rsidRPr="00E2086B" w:rsidRDefault="00B24274" w:rsidP="00B24274">
      <w:pPr>
        <w:spacing w:line="240" w:lineRule="auto"/>
        <w:jc w:val="center"/>
        <w:rPr>
          <w:rFonts w:cstheme="minorHAnsi"/>
          <w:b/>
          <w:sz w:val="24"/>
          <w:szCs w:val="24"/>
        </w:rPr>
      </w:pPr>
    </w:p>
    <w:p w:rsidR="00691BD2" w:rsidRDefault="00691BD2" w:rsidP="00F4164D">
      <w:pPr>
        <w:spacing w:line="240" w:lineRule="auto"/>
        <w:rPr>
          <w:rFonts w:cstheme="minorHAnsi"/>
          <w:b/>
          <w:i/>
          <w:sz w:val="24"/>
          <w:szCs w:val="24"/>
        </w:rPr>
      </w:pPr>
    </w:p>
    <w:p w:rsidR="001E7AFB" w:rsidRDefault="001E7AFB" w:rsidP="00F4164D">
      <w:pPr>
        <w:spacing w:line="240" w:lineRule="auto"/>
        <w:rPr>
          <w:rFonts w:cstheme="minorHAnsi"/>
          <w:b/>
          <w:i/>
          <w:sz w:val="24"/>
          <w:szCs w:val="24"/>
        </w:rPr>
      </w:pPr>
    </w:p>
    <w:p w:rsidR="001E7AFB" w:rsidRDefault="001E7AFB" w:rsidP="00F4164D">
      <w:pPr>
        <w:spacing w:line="240" w:lineRule="auto"/>
        <w:rPr>
          <w:rFonts w:cstheme="minorHAnsi"/>
          <w:b/>
          <w:i/>
          <w:sz w:val="24"/>
          <w:szCs w:val="24"/>
        </w:rPr>
      </w:pPr>
    </w:p>
    <w:p w:rsidR="001E7AFB" w:rsidRDefault="001E7AFB" w:rsidP="00F4164D">
      <w:pPr>
        <w:spacing w:line="240" w:lineRule="auto"/>
        <w:rPr>
          <w:rFonts w:cstheme="minorHAnsi"/>
          <w:b/>
          <w:i/>
          <w:sz w:val="24"/>
          <w:szCs w:val="24"/>
        </w:rPr>
      </w:pPr>
    </w:p>
    <w:p w:rsidR="00FC7361" w:rsidRDefault="00FC7361" w:rsidP="00F476B1">
      <w:pPr>
        <w:spacing w:line="240" w:lineRule="auto"/>
        <w:jc w:val="center"/>
        <w:rPr>
          <w:rFonts w:cstheme="minorHAnsi"/>
          <w:b/>
          <w:sz w:val="24"/>
          <w:szCs w:val="24"/>
        </w:rPr>
      </w:pPr>
    </w:p>
    <w:p w:rsidR="00B33C96" w:rsidRDefault="00B33C96" w:rsidP="00F476B1">
      <w:pPr>
        <w:spacing w:line="240" w:lineRule="auto"/>
        <w:jc w:val="center"/>
        <w:rPr>
          <w:rFonts w:cstheme="minorHAnsi"/>
          <w:b/>
          <w:sz w:val="24"/>
          <w:szCs w:val="24"/>
        </w:rPr>
      </w:pPr>
    </w:p>
    <w:p w:rsidR="001E7AFB" w:rsidRDefault="001E7AFB" w:rsidP="00F476B1">
      <w:pPr>
        <w:spacing w:line="240" w:lineRule="auto"/>
        <w:jc w:val="center"/>
        <w:rPr>
          <w:rFonts w:cstheme="minorHAnsi"/>
          <w:b/>
          <w:sz w:val="24"/>
          <w:szCs w:val="24"/>
        </w:rPr>
      </w:pPr>
      <w:r>
        <w:rPr>
          <w:rFonts w:cstheme="minorHAnsi"/>
          <w:b/>
          <w:sz w:val="24"/>
          <w:szCs w:val="24"/>
        </w:rPr>
        <w:t>Weight Distance 17</w:t>
      </w:r>
      <w:r w:rsidRPr="00E2086B">
        <w:rPr>
          <w:rFonts w:cstheme="minorHAnsi"/>
          <w:b/>
          <w:sz w:val="24"/>
          <w:szCs w:val="24"/>
        </w:rPr>
        <w:t>.0</w:t>
      </w:r>
    </w:p>
    <w:p w:rsidR="001E7AFB" w:rsidRDefault="001E7AFB" w:rsidP="001E7AFB">
      <w:pPr>
        <w:spacing w:line="240" w:lineRule="auto"/>
        <w:jc w:val="center"/>
        <w:rPr>
          <w:rFonts w:cstheme="minorHAnsi"/>
          <w:b/>
          <w:sz w:val="24"/>
          <w:szCs w:val="24"/>
        </w:rPr>
      </w:pPr>
    </w:p>
    <w:p w:rsidR="001E7AFB" w:rsidRPr="001E7AFB" w:rsidRDefault="001E7AFB" w:rsidP="001E7AFB">
      <w:pPr>
        <w:rPr>
          <w:b/>
          <w:sz w:val="24"/>
          <w:szCs w:val="24"/>
        </w:rPr>
      </w:pPr>
      <w:r w:rsidRPr="001E7AFB">
        <w:rPr>
          <w:b/>
          <w:sz w:val="24"/>
          <w:szCs w:val="24"/>
        </w:rPr>
        <w:t>Weight Distance Tax</w:t>
      </w:r>
    </w:p>
    <w:p w:rsidR="001E7AFB" w:rsidRDefault="001E7AFB" w:rsidP="001E7AFB">
      <w:pPr>
        <w:rPr>
          <w:sz w:val="24"/>
          <w:szCs w:val="24"/>
        </w:rPr>
      </w:pPr>
      <w:r w:rsidRPr="001E7AFB">
        <w:rPr>
          <w:sz w:val="24"/>
          <w:szCs w:val="24"/>
        </w:rPr>
        <w:t>New Mexico imposes a Weight Distance Tax on motor carriers operating certain motor vehicles on New Mexico State public highways.  The Weight Distance Tax is computed based on mileage traveled by commercial vehicles on New Mexico highways at a rate determined by the weight of the commercial vehicle.  Before operating a vehicle as described below on New Mexico Public hi</w:t>
      </w:r>
      <w:r>
        <w:rPr>
          <w:sz w:val="24"/>
          <w:szCs w:val="24"/>
        </w:rPr>
        <w:t>ghways, a carrier must obtain an E</w:t>
      </w:r>
      <w:r w:rsidR="00ED4AC1">
        <w:rPr>
          <w:sz w:val="24"/>
          <w:szCs w:val="24"/>
        </w:rPr>
        <w:t xml:space="preserve"> </w:t>
      </w:r>
      <w:r w:rsidRPr="001E7AFB">
        <w:rPr>
          <w:sz w:val="24"/>
          <w:szCs w:val="24"/>
        </w:rPr>
        <w:t>permit</w:t>
      </w:r>
      <w:r>
        <w:rPr>
          <w:sz w:val="24"/>
          <w:szCs w:val="24"/>
        </w:rPr>
        <w:t xml:space="preserve"> (electronic weight distance permit)</w:t>
      </w:r>
      <w:r w:rsidRPr="001E7AFB">
        <w:rPr>
          <w:sz w:val="24"/>
          <w:szCs w:val="24"/>
        </w:rPr>
        <w:t xml:space="preserve"> for each vehicle.  </w:t>
      </w:r>
    </w:p>
    <w:p w:rsidR="001E7AFB" w:rsidRPr="001E7AFB" w:rsidRDefault="001E7AFB" w:rsidP="001E7AFB">
      <w:pPr>
        <w:rPr>
          <w:sz w:val="24"/>
          <w:szCs w:val="24"/>
        </w:rPr>
      </w:pPr>
      <w:r>
        <w:rPr>
          <w:sz w:val="24"/>
          <w:szCs w:val="24"/>
        </w:rPr>
        <w:t>These permits may be purchased online at https://tap.state.nm.us</w:t>
      </w:r>
    </w:p>
    <w:p w:rsidR="001E7AFB" w:rsidRPr="001E7AFB" w:rsidRDefault="001E7AFB" w:rsidP="001E7AFB">
      <w:pPr>
        <w:rPr>
          <w:b/>
          <w:sz w:val="24"/>
          <w:szCs w:val="24"/>
        </w:rPr>
      </w:pPr>
      <w:r w:rsidRPr="001E7AFB">
        <w:rPr>
          <w:b/>
          <w:sz w:val="24"/>
          <w:szCs w:val="24"/>
        </w:rPr>
        <w:t>Motor Vehicles Requiring Permits</w:t>
      </w:r>
    </w:p>
    <w:p w:rsidR="001E7AFB" w:rsidRPr="001E7AFB" w:rsidRDefault="001E7AFB" w:rsidP="001E7AFB">
      <w:pPr>
        <w:rPr>
          <w:sz w:val="24"/>
          <w:szCs w:val="24"/>
        </w:rPr>
      </w:pPr>
      <w:r w:rsidRPr="001E7AFB">
        <w:rPr>
          <w:sz w:val="24"/>
          <w:szCs w:val="24"/>
        </w:rPr>
        <w:t xml:space="preserve">Commercial vehicles are subject to Weight Distance Tax Permit requirements when the </w:t>
      </w:r>
      <w:r>
        <w:rPr>
          <w:sz w:val="24"/>
          <w:szCs w:val="24"/>
        </w:rPr>
        <w:t>vehicle has a gross vehicle weight rating, or gross combination weight of 26,001 or more pounds.</w:t>
      </w:r>
    </w:p>
    <w:p w:rsidR="001E7AFB" w:rsidRPr="001E7AFB" w:rsidRDefault="001E7AFB" w:rsidP="001E7AFB">
      <w:pPr>
        <w:rPr>
          <w:sz w:val="24"/>
          <w:szCs w:val="24"/>
        </w:rPr>
      </w:pPr>
    </w:p>
    <w:p w:rsidR="001E7AFB" w:rsidRPr="001E7AFB" w:rsidRDefault="001E7AFB" w:rsidP="001E7AFB">
      <w:pPr>
        <w:rPr>
          <w:b/>
          <w:sz w:val="24"/>
          <w:szCs w:val="24"/>
        </w:rPr>
      </w:pPr>
      <w:r w:rsidRPr="001E7AFB">
        <w:rPr>
          <w:b/>
          <w:sz w:val="24"/>
          <w:szCs w:val="24"/>
        </w:rPr>
        <w:t>Excluded and Exempt Vehicles</w:t>
      </w:r>
    </w:p>
    <w:p w:rsidR="001E7AFB" w:rsidRPr="001E7AFB" w:rsidRDefault="001E7AFB" w:rsidP="001E7AFB">
      <w:pPr>
        <w:rPr>
          <w:sz w:val="24"/>
          <w:szCs w:val="24"/>
        </w:rPr>
      </w:pPr>
      <w:r w:rsidRPr="001E7AFB">
        <w:rPr>
          <w:sz w:val="24"/>
          <w:szCs w:val="24"/>
        </w:rPr>
        <w:t>The following vehicles are excluded from the Weight Di</w:t>
      </w:r>
      <w:r>
        <w:rPr>
          <w:sz w:val="24"/>
          <w:szCs w:val="24"/>
        </w:rPr>
        <w:t>stance tax permit requirements:</w:t>
      </w:r>
    </w:p>
    <w:p w:rsidR="001E7AFB" w:rsidRPr="001E7AFB" w:rsidRDefault="001E7AFB" w:rsidP="001E7AFB">
      <w:pPr>
        <w:numPr>
          <w:ilvl w:val="0"/>
          <w:numId w:val="31"/>
        </w:numPr>
        <w:spacing w:after="0" w:line="240" w:lineRule="auto"/>
        <w:rPr>
          <w:sz w:val="24"/>
          <w:szCs w:val="24"/>
        </w:rPr>
      </w:pPr>
      <w:r w:rsidRPr="001E7AFB">
        <w:rPr>
          <w:sz w:val="24"/>
          <w:szCs w:val="24"/>
        </w:rPr>
        <w:t>School buses.</w:t>
      </w:r>
    </w:p>
    <w:p w:rsidR="001E7AFB" w:rsidRPr="001E7AFB" w:rsidRDefault="001E7AFB" w:rsidP="001E7AFB">
      <w:pPr>
        <w:numPr>
          <w:ilvl w:val="0"/>
          <w:numId w:val="31"/>
        </w:numPr>
        <w:spacing w:after="0" w:line="240" w:lineRule="auto"/>
        <w:rPr>
          <w:sz w:val="24"/>
          <w:szCs w:val="24"/>
        </w:rPr>
      </w:pPr>
      <w:r w:rsidRPr="001E7AFB">
        <w:rPr>
          <w:sz w:val="24"/>
          <w:szCs w:val="24"/>
        </w:rPr>
        <w:t>Buses used exclusively for the transportation of agricultural laborers.</w:t>
      </w:r>
    </w:p>
    <w:p w:rsidR="001E7AFB" w:rsidRPr="001E7AFB" w:rsidRDefault="001E7AFB" w:rsidP="001E7AFB">
      <w:pPr>
        <w:numPr>
          <w:ilvl w:val="0"/>
          <w:numId w:val="31"/>
        </w:numPr>
        <w:spacing w:after="0" w:line="240" w:lineRule="auto"/>
        <w:rPr>
          <w:sz w:val="24"/>
          <w:szCs w:val="24"/>
        </w:rPr>
      </w:pPr>
      <w:r w:rsidRPr="001E7AFB">
        <w:rPr>
          <w:sz w:val="24"/>
          <w:szCs w:val="24"/>
        </w:rPr>
        <w:t>Buses operated by religious or nonprofit charitable organizations.</w:t>
      </w:r>
    </w:p>
    <w:p w:rsidR="001E7AFB" w:rsidRPr="001E7AFB" w:rsidRDefault="001E7AFB" w:rsidP="001E7AFB">
      <w:pPr>
        <w:rPr>
          <w:sz w:val="24"/>
          <w:szCs w:val="24"/>
        </w:rPr>
      </w:pPr>
    </w:p>
    <w:p w:rsidR="001E7AFB" w:rsidRPr="001E7AFB" w:rsidRDefault="001E7AFB" w:rsidP="001E7AFB">
      <w:pPr>
        <w:rPr>
          <w:b/>
          <w:sz w:val="24"/>
          <w:szCs w:val="24"/>
        </w:rPr>
      </w:pPr>
      <w:r w:rsidRPr="001E7AFB">
        <w:rPr>
          <w:b/>
          <w:sz w:val="24"/>
          <w:szCs w:val="24"/>
        </w:rPr>
        <w:t>Tax Returns-Weight Distance Tax</w:t>
      </w:r>
    </w:p>
    <w:p w:rsidR="001E7AFB" w:rsidRPr="00080433" w:rsidRDefault="001E7AFB" w:rsidP="001E7AFB">
      <w:pPr>
        <w:rPr>
          <w:color w:val="0000FF" w:themeColor="hyperlink"/>
          <w:sz w:val="24"/>
          <w:szCs w:val="24"/>
          <w:u w:val="single"/>
        </w:rPr>
      </w:pPr>
      <w:r w:rsidRPr="001E7AFB">
        <w:rPr>
          <w:sz w:val="24"/>
          <w:szCs w:val="24"/>
        </w:rPr>
        <w:t xml:space="preserve">The weight distance tax return shall be submitted online at </w:t>
      </w:r>
      <w:hyperlink r:id="rId23" w:history="1">
        <w:r w:rsidR="00080433" w:rsidRPr="0085036E">
          <w:rPr>
            <w:rStyle w:val="Hyperlink"/>
            <w:sz w:val="24"/>
            <w:szCs w:val="24"/>
          </w:rPr>
          <w:t>https://tap.state.nm.us</w:t>
        </w:r>
      </w:hyperlink>
      <w:r w:rsidRPr="001E7AFB">
        <w:rPr>
          <w:sz w:val="24"/>
          <w:szCs w:val="24"/>
        </w:rPr>
        <w:t xml:space="preserve"> or on forms provided or approved by the department and must be signed by the taxpayer or his authorized agent.</w:t>
      </w:r>
    </w:p>
    <w:p w:rsidR="001E7AFB" w:rsidRPr="001E7AFB" w:rsidRDefault="001E7AFB" w:rsidP="001E7AFB">
      <w:pPr>
        <w:rPr>
          <w:b/>
          <w:sz w:val="24"/>
          <w:szCs w:val="24"/>
        </w:rPr>
      </w:pPr>
      <w:r w:rsidRPr="001E7AFB">
        <w:rPr>
          <w:b/>
          <w:sz w:val="24"/>
          <w:szCs w:val="24"/>
        </w:rPr>
        <w:t>Lease Operators</w:t>
      </w:r>
    </w:p>
    <w:p w:rsidR="001E7AFB" w:rsidRPr="001E7AFB" w:rsidRDefault="001E7AFB" w:rsidP="001E7AFB">
      <w:pPr>
        <w:rPr>
          <w:sz w:val="24"/>
          <w:szCs w:val="24"/>
        </w:rPr>
      </w:pPr>
      <w:r w:rsidRPr="001E7AFB">
        <w:rPr>
          <w:sz w:val="24"/>
          <w:szCs w:val="24"/>
        </w:rPr>
        <w:t>Any person named on a validly issued tax identification card is responsible for maintaining all records which demonstrate that any and all highway use taxes and fees incurred by the operation of registered vehicles on New Mexico highways have been paid.</w:t>
      </w:r>
    </w:p>
    <w:p w:rsidR="001E7AFB" w:rsidRPr="001E7AFB" w:rsidRDefault="001E7AFB" w:rsidP="001E7AFB">
      <w:pPr>
        <w:rPr>
          <w:sz w:val="24"/>
          <w:szCs w:val="24"/>
        </w:rPr>
      </w:pPr>
      <w:r w:rsidRPr="001E7AFB">
        <w:rPr>
          <w:sz w:val="24"/>
          <w:szCs w:val="24"/>
        </w:rPr>
        <w:t xml:space="preserve">When a vehicle is leased and there is no validly issued tax identification card for it, the following persons shall be held ultimately responsible for demonstrating that all applicable fees and taxes have been paid.  In the event that such payment cannot be demonstrated, these same persons </w:t>
      </w:r>
      <w:r w:rsidRPr="001E7AFB">
        <w:rPr>
          <w:sz w:val="24"/>
          <w:szCs w:val="24"/>
        </w:rPr>
        <w:lastRenderedPageBreak/>
        <w:t>shall be held financially responsible for payment of all unpaid fees and taxes due, and the vehicle may be detained until such payment has been made.</w:t>
      </w:r>
    </w:p>
    <w:p w:rsidR="001E7AFB" w:rsidRPr="001E7AFB" w:rsidRDefault="001E7AFB" w:rsidP="001E7AFB">
      <w:pPr>
        <w:numPr>
          <w:ilvl w:val="0"/>
          <w:numId w:val="33"/>
        </w:numPr>
        <w:spacing w:after="0" w:line="240" w:lineRule="auto"/>
        <w:rPr>
          <w:sz w:val="24"/>
          <w:szCs w:val="24"/>
        </w:rPr>
      </w:pPr>
      <w:r w:rsidRPr="001E7AFB">
        <w:rPr>
          <w:sz w:val="24"/>
          <w:szCs w:val="24"/>
        </w:rPr>
        <w:t>If the commercial motor carrier vehicle is owned by a company which is in the business of vehicle rental or leasing and the vehicle is leased to customers without a driver, the vehicle owner (lessor) is responsible.</w:t>
      </w:r>
    </w:p>
    <w:p w:rsidR="001E7AFB" w:rsidRPr="001E7AFB" w:rsidRDefault="001E7AFB" w:rsidP="001E7AFB">
      <w:pPr>
        <w:numPr>
          <w:ilvl w:val="0"/>
          <w:numId w:val="33"/>
        </w:numPr>
        <w:spacing w:after="0" w:line="240" w:lineRule="auto"/>
        <w:rPr>
          <w:sz w:val="24"/>
          <w:szCs w:val="24"/>
        </w:rPr>
      </w:pPr>
      <w:r w:rsidRPr="001E7AFB">
        <w:rPr>
          <w:sz w:val="24"/>
          <w:szCs w:val="24"/>
        </w:rPr>
        <w:t>If the commercial motor carrier vehicle is owned by an owner/operator and both the owner/operator (lessor) and the vehicle falls under the employment or control and custody of the lessee, the lessee is financially responsible.</w:t>
      </w:r>
    </w:p>
    <w:p w:rsidR="001E7AFB" w:rsidRPr="001E7AFB" w:rsidRDefault="001E7AFB" w:rsidP="001E7AFB">
      <w:pPr>
        <w:rPr>
          <w:sz w:val="24"/>
          <w:szCs w:val="24"/>
        </w:rPr>
      </w:pPr>
    </w:p>
    <w:p w:rsidR="001E7AFB" w:rsidRPr="001E7AFB" w:rsidRDefault="001E7AFB" w:rsidP="001E7AFB">
      <w:pPr>
        <w:rPr>
          <w:b/>
          <w:sz w:val="24"/>
          <w:szCs w:val="24"/>
        </w:rPr>
      </w:pPr>
      <w:r w:rsidRPr="001E7AFB">
        <w:rPr>
          <w:b/>
          <w:sz w:val="24"/>
          <w:szCs w:val="24"/>
        </w:rPr>
        <w:t>Responsibility for Payment of Tax</w:t>
      </w:r>
    </w:p>
    <w:p w:rsidR="001E7AFB" w:rsidRPr="001E7AFB" w:rsidRDefault="001E7AFB" w:rsidP="001E7AFB">
      <w:pPr>
        <w:rPr>
          <w:sz w:val="24"/>
          <w:szCs w:val="24"/>
        </w:rPr>
      </w:pPr>
    </w:p>
    <w:p w:rsidR="001E7AFB" w:rsidRPr="001E7AFB" w:rsidRDefault="001E7AFB" w:rsidP="001E7AFB">
      <w:pPr>
        <w:rPr>
          <w:sz w:val="24"/>
          <w:szCs w:val="24"/>
        </w:rPr>
      </w:pPr>
      <w:r w:rsidRPr="001E7AFB">
        <w:rPr>
          <w:sz w:val="24"/>
          <w:szCs w:val="24"/>
        </w:rPr>
        <w:t>The Weight Distance Tax shall be paid by the registrant, owner or operator of a motor vehicle registered in this state to which the tax applies.</w:t>
      </w:r>
    </w:p>
    <w:p w:rsidR="001E7AFB" w:rsidRPr="001E7AFB" w:rsidRDefault="001E7AFB" w:rsidP="001E7AFB">
      <w:pPr>
        <w:rPr>
          <w:sz w:val="24"/>
          <w:szCs w:val="24"/>
        </w:rPr>
      </w:pPr>
    </w:p>
    <w:p w:rsidR="001E7AFB" w:rsidRPr="001E7AFB" w:rsidRDefault="001E7AFB" w:rsidP="001E7AFB">
      <w:pPr>
        <w:rPr>
          <w:b/>
          <w:sz w:val="24"/>
          <w:szCs w:val="24"/>
        </w:rPr>
      </w:pPr>
      <w:r w:rsidRPr="001E7AFB">
        <w:rPr>
          <w:b/>
          <w:sz w:val="24"/>
          <w:szCs w:val="24"/>
        </w:rPr>
        <w:t>Record-Keeping Requirements for the Weight Distance Tax</w:t>
      </w:r>
    </w:p>
    <w:p w:rsidR="001E7AFB" w:rsidRPr="001E7AFB" w:rsidRDefault="001E7AFB" w:rsidP="001E7AFB">
      <w:pPr>
        <w:rPr>
          <w:b/>
          <w:sz w:val="24"/>
          <w:szCs w:val="24"/>
        </w:rPr>
      </w:pPr>
    </w:p>
    <w:p w:rsidR="001E7AFB" w:rsidRPr="001E7AFB" w:rsidRDefault="001E7AFB" w:rsidP="001E7AFB">
      <w:pPr>
        <w:rPr>
          <w:sz w:val="24"/>
          <w:szCs w:val="24"/>
        </w:rPr>
      </w:pPr>
      <w:r w:rsidRPr="001E7AFB">
        <w:rPr>
          <w:sz w:val="24"/>
          <w:szCs w:val="24"/>
        </w:rPr>
        <w:t>All records should distinguish the operations of motor vehicles subject to tax from those operations that are not subject to tax.  A carrier should maintain all the required records, and any other records used to calculate the New Mexico State tax liability.  Records must be made available for inspection and audit upon request.  All records must be preserved for at least four (4) years.  If the registrant, owner or operator keeps the record at any place outside the state, the department or the department’s authorized agent may examine them at the place where they are kept.</w:t>
      </w:r>
    </w:p>
    <w:p w:rsidR="001E7AFB" w:rsidRPr="001E7AFB" w:rsidRDefault="001E7AFB" w:rsidP="001E7AFB">
      <w:pPr>
        <w:rPr>
          <w:sz w:val="24"/>
          <w:szCs w:val="24"/>
        </w:rPr>
      </w:pPr>
    </w:p>
    <w:p w:rsidR="001E7AFB" w:rsidRPr="001E7AFB" w:rsidRDefault="001E7AFB" w:rsidP="001E7AFB">
      <w:pPr>
        <w:rPr>
          <w:b/>
          <w:sz w:val="24"/>
          <w:szCs w:val="24"/>
        </w:rPr>
      </w:pPr>
      <w:r w:rsidRPr="001E7AFB">
        <w:rPr>
          <w:b/>
          <w:sz w:val="24"/>
          <w:szCs w:val="24"/>
        </w:rPr>
        <w:t>Motor Vehicles Subject to Record-Keeping Requirements</w:t>
      </w:r>
    </w:p>
    <w:p w:rsidR="001E7AFB" w:rsidRPr="001E7AFB" w:rsidRDefault="001E7AFB" w:rsidP="001E7AFB">
      <w:pPr>
        <w:rPr>
          <w:b/>
          <w:sz w:val="24"/>
          <w:szCs w:val="24"/>
        </w:rPr>
      </w:pPr>
    </w:p>
    <w:p w:rsidR="001E7AFB" w:rsidRDefault="001E7AFB" w:rsidP="001E7AFB">
      <w:pPr>
        <w:rPr>
          <w:sz w:val="24"/>
          <w:szCs w:val="24"/>
        </w:rPr>
      </w:pPr>
      <w:r w:rsidRPr="001E7AFB">
        <w:rPr>
          <w:sz w:val="24"/>
          <w:szCs w:val="24"/>
        </w:rPr>
        <w:t>A carrier must maintain records for each self-propelled motor vehicle subject to Weight Distance Tax (that is, only for each truck and tractor for which a permit is required), whether or not the motor vehicle has tax due for a particular period.</w:t>
      </w:r>
    </w:p>
    <w:p w:rsidR="00D345E8" w:rsidRDefault="00D345E8" w:rsidP="001E7AFB">
      <w:pPr>
        <w:rPr>
          <w:sz w:val="24"/>
          <w:szCs w:val="24"/>
        </w:rPr>
      </w:pPr>
    </w:p>
    <w:p w:rsidR="00D345E8" w:rsidRDefault="00D345E8" w:rsidP="001E7AFB">
      <w:pPr>
        <w:rPr>
          <w:sz w:val="24"/>
          <w:szCs w:val="24"/>
        </w:rPr>
      </w:pPr>
    </w:p>
    <w:p w:rsidR="00D345E8" w:rsidRDefault="00D345E8" w:rsidP="001E7AFB">
      <w:pPr>
        <w:rPr>
          <w:sz w:val="24"/>
          <w:szCs w:val="24"/>
        </w:rPr>
      </w:pPr>
    </w:p>
    <w:p w:rsidR="00D345E8" w:rsidRDefault="00D345E8" w:rsidP="001E7AFB">
      <w:pPr>
        <w:rPr>
          <w:sz w:val="24"/>
          <w:szCs w:val="24"/>
        </w:rPr>
      </w:pPr>
    </w:p>
    <w:p w:rsidR="00D345E8" w:rsidRDefault="00D345E8" w:rsidP="00772F85">
      <w:pPr>
        <w:spacing w:line="240" w:lineRule="auto"/>
        <w:jc w:val="center"/>
        <w:rPr>
          <w:rFonts w:cstheme="minorHAnsi"/>
          <w:b/>
          <w:sz w:val="24"/>
          <w:szCs w:val="24"/>
        </w:rPr>
      </w:pPr>
      <w:r>
        <w:rPr>
          <w:rFonts w:cstheme="minorHAnsi"/>
          <w:b/>
          <w:sz w:val="24"/>
          <w:szCs w:val="24"/>
        </w:rPr>
        <w:t>PRISM 18</w:t>
      </w:r>
      <w:r w:rsidRPr="00E2086B">
        <w:rPr>
          <w:rFonts w:cstheme="minorHAnsi"/>
          <w:b/>
          <w:sz w:val="24"/>
          <w:szCs w:val="24"/>
        </w:rPr>
        <w:t>.0</w:t>
      </w:r>
    </w:p>
    <w:p w:rsidR="00D345E8" w:rsidRDefault="00D345E8" w:rsidP="00D345E8">
      <w:pPr>
        <w:spacing w:line="240" w:lineRule="auto"/>
        <w:jc w:val="center"/>
        <w:rPr>
          <w:rFonts w:cstheme="minorHAnsi"/>
          <w:b/>
          <w:sz w:val="24"/>
          <w:szCs w:val="24"/>
        </w:rPr>
      </w:pPr>
    </w:p>
    <w:p w:rsidR="00D345E8" w:rsidRPr="00D345E8" w:rsidRDefault="00D345E8" w:rsidP="00D345E8">
      <w:pPr>
        <w:spacing w:line="240" w:lineRule="auto"/>
        <w:rPr>
          <w:color w:val="000000"/>
          <w:sz w:val="24"/>
          <w:szCs w:val="24"/>
        </w:rPr>
      </w:pPr>
      <w:r w:rsidRPr="00D345E8">
        <w:rPr>
          <w:color w:val="000000"/>
          <w:sz w:val="24"/>
          <w:szCs w:val="24"/>
        </w:rPr>
        <w:t>The Performance and Registration Information Systems Management (PRISM) program was developed to meet the challenge of reducing the number of commercial vehicle crashes of a rapidly expanding interstate carrier population. It has increased the efficiency and effectiveness of Federal and State safety efforts through a more accurate process for targeting the highest-risk carriers, which allows for a more efficient allocation of scarce resources for compliance reviews and roadside inspections. The PRISM program requires that motor carriers improve their identified safety deficiencies or face progressively more stringent sanctions up to the ultimate sanction of a Federal Out-of-Service order and concurrent State registration suspensions. The PRISM program has proven to be an effective means of motivating motor carriers to improve their compliance and performance deficiencies.</w:t>
      </w:r>
    </w:p>
    <w:p w:rsidR="00D345E8" w:rsidRPr="00D345E8" w:rsidRDefault="00D345E8" w:rsidP="00D345E8">
      <w:pPr>
        <w:spacing w:line="240" w:lineRule="auto"/>
        <w:rPr>
          <w:color w:val="000000"/>
          <w:sz w:val="24"/>
          <w:szCs w:val="24"/>
        </w:rPr>
      </w:pPr>
    </w:p>
    <w:p w:rsidR="00D345E8" w:rsidRPr="00D345E8" w:rsidRDefault="00D345E8" w:rsidP="00D345E8">
      <w:pPr>
        <w:pStyle w:val="Default"/>
      </w:pPr>
      <w:r w:rsidRPr="00D345E8">
        <w:rPr>
          <w:b/>
          <w:bCs/>
        </w:rPr>
        <w:t xml:space="preserve">How does PRISM affect IRP registration? </w:t>
      </w:r>
    </w:p>
    <w:p w:rsidR="00D345E8" w:rsidRPr="00D345E8" w:rsidRDefault="00D345E8" w:rsidP="00D345E8">
      <w:pPr>
        <w:pStyle w:val="Default"/>
      </w:pPr>
      <w:r w:rsidRPr="00D345E8">
        <w:t>IRP serves as the framework for the PRISM program. The USDOT number of the motor carrier responsible for the safety of every vehicle registered must be identified during the registration process</w:t>
      </w:r>
      <w:r w:rsidR="00266ABB">
        <w:t>.</w:t>
      </w:r>
      <w:r w:rsidRPr="00D345E8">
        <w:t xml:space="preserve"> </w:t>
      </w:r>
      <w:r w:rsidR="00266ABB">
        <w:t>Carriers must complete the “Biennial Update” every two years</w:t>
      </w:r>
      <w:r w:rsidR="00266ABB" w:rsidRPr="00D345E8">
        <w:t xml:space="preserve"> or</w:t>
      </w:r>
      <w:r w:rsidRPr="00D345E8">
        <w:t xml:space="preserve"> have updated the information directly on the FMCSA web page </w:t>
      </w:r>
      <w:r w:rsidRPr="00D345E8">
        <w:rPr>
          <w:u w:val="single"/>
        </w:rPr>
        <w:t>http://www.fmcsa.dot.gov</w:t>
      </w:r>
      <w:r w:rsidRPr="00D345E8">
        <w:t xml:space="preserve">. </w:t>
      </w:r>
      <w:r w:rsidR="00266ABB">
        <w:t>The update schedule is based on the digits within the USDOT number. It</w:t>
      </w:r>
      <w:r w:rsidR="002F4D48">
        <w:t xml:space="preserve"> is the motor carrier’s responsibility to update the information on the MCS-150.</w:t>
      </w:r>
      <w:r w:rsidR="008573DA">
        <w:t xml:space="preserve">  Applications will not be accepted if carrier is “Out of Service.”An application for a carriers designated as “Haul for hire” will not be accepted</w:t>
      </w:r>
      <w:r w:rsidR="00003B35">
        <w:t xml:space="preserve"> if</w:t>
      </w:r>
      <w:r w:rsidR="008573DA">
        <w:t xml:space="preserve"> the carrier is “Not Authorized.”</w:t>
      </w:r>
    </w:p>
    <w:p w:rsidR="00D345E8" w:rsidRPr="00D345E8" w:rsidRDefault="00D345E8" w:rsidP="00D345E8">
      <w:pPr>
        <w:pStyle w:val="Default"/>
      </w:pPr>
    </w:p>
    <w:p w:rsidR="00266ABB" w:rsidRPr="00D345E8" w:rsidRDefault="00D345E8" w:rsidP="00266ABB">
      <w:pPr>
        <w:pStyle w:val="Default"/>
      </w:pPr>
      <w:r w:rsidRPr="00D345E8">
        <w:t>Additional information on PRISM may be found here:</w:t>
      </w:r>
      <w:r w:rsidR="00266ABB">
        <w:t xml:space="preserve"> </w:t>
      </w:r>
      <w:r w:rsidRPr="00D345E8">
        <w:t xml:space="preserve"> </w:t>
      </w:r>
      <w:r w:rsidR="00266ABB" w:rsidRPr="00266ABB">
        <w:rPr>
          <w:u w:val="single"/>
        </w:rPr>
        <w:t>http://www.fmcsa.dot.gov/information-systems/prism/performance-and-registration-information-systems-management-prism</w:t>
      </w: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F1531F" w:rsidRDefault="00F1531F" w:rsidP="000A0A9A">
      <w:pPr>
        <w:spacing w:line="240" w:lineRule="auto"/>
        <w:jc w:val="center"/>
        <w:rPr>
          <w:rFonts w:cstheme="minorHAnsi"/>
          <w:b/>
          <w:sz w:val="24"/>
          <w:szCs w:val="24"/>
        </w:rPr>
      </w:pPr>
    </w:p>
    <w:p w:rsidR="00C14EDC" w:rsidRDefault="00C14EDC" w:rsidP="002B5B87">
      <w:pPr>
        <w:spacing w:line="240" w:lineRule="auto"/>
        <w:jc w:val="center"/>
        <w:rPr>
          <w:rFonts w:cstheme="minorHAnsi"/>
          <w:b/>
          <w:sz w:val="24"/>
          <w:szCs w:val="24"/>
        </w:rPr>
      </w:pPr>
    </w:p>
    <w:p w:rsidR="000A0A9A" w:rsidRDefault="000A0A9A" w:rsidP="002B5B87">
      <w:pPr>
        <w:spacing w:line="240" w:lineRule="auto"/>
        <w:jc w:val="center"/>
        <w:rPr>
          <w:rFonts w:cstheme="minorHAnsi"/>
          <w:b/>
          <w:sz w:val="24"/>
          <w:szCs w:val="24"/>
        </w:rPr>
      </w:pPr>
      <w:r>
        <w:rPr>
          <w:rFonts w:cstheme="minorHAnsi"/>
          <w:b/>
          <w:sz w:val="24"/>
          <w:szCs w:val="24"/>
        </w:rPr>
        <w:lastRenderedPageBreak/>
        <w:t>Definitions 19</w:t>
      </w:r>
      <w:r w:rsidRPr="00E2086B">
        <w:rPr>
          <w:rFonts w:cstheme="minorHAnsi"/>
          <w:b/>
          <w:sz w:val="24"/>
          <w:szCs w:val="24"/>
        </w:rPr>
        <w:t>.0</w:t>
      </w: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D345E8">
      <w:pPr>
        <w:pStyle w:val="Default"/>
        <w:rPr>
          <w:u w:val="single"/>
        </w:rPr>
      </w:pPr>
    </w:p>
    <w:p w:rsidR="000A0A9A" w:rsidRDefault="000A0A9A" w:rsidP="000A0A9A">
      <w:pPr>
        <w:autoSpaceDE w:val="0"/>
        <w:autoSpaceDN w:val="0"/>
        <w:adjustRightInd w:val="0"/>
        <w:spacing w:after="0" w:line="240" w:lineRule="auto"/>
        <w:rPr>
          <w:rFonts w:ascii="BookAntiqua" w:hAnsi="BookAntiqua" w:cs="BookAntiqua"/>
          <w:sz w:val="24"/>
          <w:szCs w:val="24"/>
        </w:rPr>
      </w:pPr>
    </w:p>
    <w:p w:rsidR="001159E3" w:rsidRPr="00C14EDC" w:rsidRDefault="001159E3" w:rsidP="000A0A9A">
      <w:pPr>
        <w:autoSpaceDE w:val="0"/>
        <w:autoSpaceDN w:val="0"/>
        <w:adjustRightInd w:val="0"/>
        <w:spacing w:after="0" w:line="240" w:lineRule="auto"/>
        <w:rPr>
          <w:bCs/>
          <w:sz w:val="23"/>
          <w:szCs w:val="23"/>
        </w:rPr>
      </w:pPr>
      <w:r w:rsidRPr="001159E3">
        <w:rPr>
          <w:rFonts w:ascii="BookAntiqua" w:hAnsi="BookAntiqua" w:cs="BookAntiqua"/>
          <w:b/>
          <w:sz w:val="24"/>
          <w:szCs w:val="24"/>
        </w:rPr>
        <w:t>Allocation</w:t>
      </w:r>
      <w:r>
        <w:rPr>
          <w:rFonts w:ascii="BookAntiqua" w:hAnsi="BookAntiqua" w:cs="BookAntiqua"/>
          <w:sz w:val="24"/>
          <w:szCs w:val="24"/>
        </w:rPr>
        <w:t>--</w:t>
      </w:r>
      <w:r>
        <w:rPr>
          <w:b/>
          <w:bCs/>
          <w:sz w:val="23"/>
          <w:szCs w:val="23"/>
        </w:rPr>
        <w:t xml:space="preserve"> </w:t>
      </w:r>
      <w:r w:rsidRPr="00C14EDC">
        <w:rPr>
          <w:bCs/>
          <w:sz w:val="23"/>
          <w:szCs w:val="23"/>
        </w:rPr>
        <w:t>the system of registering a Fleet that operates in more than one Member Jurisdiction under which the Vehicles are fully registered in individual Member Jurisdictions in proportion to a measure of the presence or travel of the Fleet in each one, and under which the Vehicles so registered are granted Reciprocity in all the Member Jurisdictions in which any of the Vehicles of the Fleet is registered.</w:t>
      </w:r>
    </w:p>
    <w:p w:rsidR="001159E3" w:rsidRPr="000A0A9A" w:rsidRDefault="001159E3" w:rsidP="000A0A9A">
      <w:pPr>
        <w:autoSpaceDE w:val="0"/>
        <w:autoSpaceDN w:val="0"/>
        <w:adjustRightInd w:val="0"/>
        <w:spacing w:after="0" w:line="240" w:lineRule="auto"/>
        <w:rPr>
          <w:rFonts w:ascii="BookAntiqua" w:hAnsi="BookAntiqua" w:cs="BookAntiqua"/>
          <w:sz w:val="24"/>
          <w:szCs w:val="24"/>
        </w:rPr>
      </w:pPr>
    </w:p>
    <w:p w:rsidR="000A0A9A" w:rsidRDefault="000A0A9A" w:rsidP="000A0A9A">
      <w:pPr>
        <w:autoSpaceDE w:val="0"/>
        <w:autoSpaceDN w:val="0"/>
        <w:adjustRightInd w:val="0"/>
        <w:spacing w:after="0" w:line="240" w:lineRule="auto"/>
        <w:rPr>
          <w:rFonts w:ascii="BookAntiqua" w:hAnsi="BookAntiqua" w:cs="BookAntiqua"/>
          <w:sz w:val="24"/>
          <w:szCs w:val="24"/>
        </w:rPr>
      </w:pPr>
      <w:r w:rsidRPr="000A0A9A">
        <w:rPr>
          <w:rFonts w:ascii="BookAntiqua-Bold" w:hAnsi="BookAntiqua-Bold" w:cs="BookAntiqua-Bold"/>
          <w:b/>
          <w:bCs/>
          <w:sz w:val="24"/>
          <w:szCs w:val="24"/>
        </w:rPr>
        <w:t xml:space="preserve">Applicant </w:t>
      </w:r>
      <w:r w:rsidRPr="000A0A9A">
        <w:rPr>
          <w:rFonts w:ascii="BookAntiqua" w:hAnsi="BookAntiqua" w:cs="BookAntiqua"/>
          <w:sz w:val="24"/>
          <w:szCs w:val="24"/>
        </w:rPr>
        <w:t>—</w:t>
      </w:r>
      <w:r w:rsidR="001159E3">
        <w:rPr>
          <w:rFonts w:ascii="BookAntiqua" w:hAnsi="BookAntiqua" w:cs="BookAntiqua"/>
          <w:sz w:val="24"/>
          <w:szCs w:val="24"/>
        </w:rPr>
        <w:t>a person in whose name an application is filed for registration under the Plan</w:t>
      </w:r>
      <w:r w:rsidRPr="000A0A9A">
        <w:rPr>
          <w:rFonts w:ascii="BookAntiqua" w:hAnsi="BookAntiqua" w:cs="BookAntiqua"/>
          <w:sz w:val="24"/>
          <w:szCs w:val="24"/>
        </w:rPr>
        <w:t>.</w:t>
      </w:r>
      <w:r w:rsidR="00C85E81">
        <w:rPr>
          <w:rFonts w:ascii="BookAntiqua" w:hAnsi="BookAntiqua" w:cs="BookAntiqua"/>
          <w:sz w:val="24"/>
          <w:szCs w:val="24"/>
        </w:rPr>
        <w:t xml:space="preserve"> </w:t>
      </w:r>
    </w:p>
    <w:p w:rsidR="00C85E81" w:rsidRPr="000A0A9A" w:rsidRDefault="00C85E81" w:rsidP="000A0A9A">
      <w:pPr>
        <w:autoSpaceDE w:val="0"/>
        <w:autoSpaceDN w:val="0"/>
        <w:adjustRightInd w:val="0"/>
        <w:spacing w:after="0" w:line="240" w:lineRule="auto"/>
        <w:rPr>
          <w:rFonts w:ascii="BookAntiqua" w:hAnsi="BookAntiqua" w:cs="BookAntiqua"/>
          <w:sz w:val="24"/>
          <w:szCs w:val="24"/>
        </w:rPr>
      </w:pPr>
    </w:p>
    <w:p w:rsidR="000A0A9A" w:rsidRPr="002055C1" w:rsidRDefault="000A0A9A" w:rsidP="000A0A9A">
      <w:pPr>
        <w:autoSpaceDE w:val="0"/>
        <w:autoSpaceDN w:val="0"/>
        <w:adjustRightInd w:val="0"/>
        <w:spacing w:after="0" w:line="240" w:lineRule="auto"/>
        <w:rPr>
          <w:rFonts w:ascii="BookAntiqua" w:hAnsi="BookAntiqua" w:cs="BookAntiqua"/>
          <w:sz w:val="24"/>
          <w:szCs w:val="24"/>
        </w:rPr>
      </w:pPr>
      <w:r w:rsidRPr="000A0A9A">
        <w:rPr>
          <w:rFonts w:ascii="BookAntiqua-Bold" w:hAnsi="BookAntiqua-Bold" w:cs="BookAntiqua-Bold"/>
          <w:b/>
          <w:bCs/>
          <w:sz w:val="24"/>
          <w:szCs w:val="24"/>
        </w:rPr>
        <w:t>Apportionable Fee—</w:t>
      </w:r>
      <w:r w:rsidR="00882016" w:rsidRPr="00882016">
        <w:rPr>
          <w:b/>
          <w:bCs/>
          <w:sz w:val="23"/>
          <w:szCs w:val="23"/>
        </w:rPr>
        <w:t xml:space="preserve"> </w:t>
      </w:r>
      <w:r w:rsidR="00882016" w:rsidRPr="002055C1">
        <w:rPr>
          <w:bCs/>
          <w:sz w:val="23"/>
          <w:szCs w:val="23"/>
        </w:rPr>
        <w:t>any periodic recurring fee or tax required for registering Vehicles, such as registration, license, or weight fees.</w:t>
      </w:r>
    </w:p>
    <w:p w:rsidR="00ED2677" w:rsidRDefault="00ED2677">
      <w:pPr>
        <w:autoSpaceDE w:val="0"/>
        <w:autoSpaceDN w:val="0"/>
        <w:adjustRightInd w:val="0"/>
        <w:spacing w:after="0" w:line="240" w:lineRule="auto"/>
        <w:rPr>
          <w:rFonts w:ascii="BookAntiqua" w:hAnsi="BookAntiqua" w:cs="BookAntiqua"/>
          <w:sz w:val="24"/>
          <w:szCs w:val="24"/>
        </w:rPr>
      </w:pPr>
    </w:p>
    <w:p w:rsidR="001159E3" w:rsidRDefault="001159E3">
      <w:pPr>
        <w:autoSpaceDE w:val="0"/>
        <w:autoSpaceDN w:val="0"/>
        <w:adjustRightInd w:val="0"/>
        <w:spacing w:after="0" w:line="240" w:lineRule="auto"/>
        <w:rPr>
          <w:rFonts w:ascii="BookAntiqua" w:hAnsi="BookAntiqua" w:cs="BookAntiqua"/>
          <w:sz w:val="24"/>
          <w:szCs w:val="24"/>
        </w:rPr>
      </w:pPr>
    </w:p>
    <w:p w:rsidR="001159E3" w:rsidRPr="002055C1" w:rsidRDefault="001159E3" w:rsidP="001159E3">
      <w:pPr>
        <w:pStyle w:val="Default"/>
        <w:rPr>
          <w:sz w:val="23"/>
          <w:szCs w:val="23"/>
        </w:rPr>
      </w:pPr>
      <w:r>
        <w:rPr>
          <w:rFonts w:ascii="BookAntiqua-Bold" w:hAnsi="BookAntiqua-Bold" w:cs="BookAntiqua-Bold"/>
          <w:b/>
          <w:bCs/>
        </w:rPr>
        <w:t>Apportionable Vehicle</w:t>
      </w:r>
      <w:r w:rsidRPr="000A0A9A">
        <w:rPr>
          <w:rFonts w:ascii="BookAntiqua-Bold" w:hAnsi="BookAntiqua-Bold" w:cs="BookAntiqua-Bold"/>
          <w:b/>
          <w:bCs/>
        </w:rPr>
        <w:t>—</w:t>
      </w:r>
      <w:r w:rsidRPr="00882016">
        <w:rPr>
          <w:b/>
          <w:bCs/>
          <w:sz w:val="23"/>
          <w:szCs w:val="23"/>
        </w:rPr>
        <w:t xml:space="preserve"> </w:t>
      </w:r>
      <w:r w:rsidRPr="002055C1">
        <w:rPr>
          <w:bCs/>
          <w:sz w:val="23"/>
          <w:szCs w:val="23"/>
        </w:rPr>
        <w:t xml:space="preserve">any Power Unit that is used or intended for use in two or more Member Jurisdictions and that is used for the transportation of persons for hire or designed, used, or maintained primarily for the transportation of property, and: (i) has two Axles and a gross Vehicle weight or registered gross Vehicle weight in excess of 26,000 pounds (11,793.401 kilograms), or (ii) has three or more Axles, regardless of weight, or </w:t>
      </w:r>
    </w:p>
    <w:p w:rsidR="001159E3" w:rsidRDefault="001159E3" w:rsidP="001159E3">
      <w:pPr>
        <w:autoSpaceDE w:val="0"/>
        <w:autoSpaceDN w:val="0"/>
        <w:adjustRightInd w:val="0"/>
        <w:spacing w:after="0" w:line="240" w:lineRule="auto"/>
        <w:rPr>
          <w:bCs/>
          <w:sz w:val="23"/>
          <w:szCs w:val="23"/>
        </w:rPr>
      </w:pPr>
      <w:r w:rsidRPr="002055C1">
        <w:rPr>
          <w:bCs/>
          <w:sz w:val="23"/>
          <w:szCs w:val="23"/>
        </w:rPr>
        <w:t>(iii) is used in combination, when the gross Vehicle weight of such combination exceeds 26,000 pounds (11,793.401 kilograms).  A Recreational Vehicle, a Vehicle displaying Restricted Plates or a government-owned Vehicle, is not an Apportionable</w:t>
      </w:r>
      <w:r w:rsidRPr="001159E3">
        <w:rPr>
          <w:bCs/>
          <w:sz w:val="23"/>
          <w:szCs w:val="23"/>
        </w:rPr>
        <w:t xml:space="preserve"> Vehicle; except that a Power Unit, or the Power Unit in a Combination of Vehicles having a gross Vehicle weight of 26,000 pounds (11,793.401 kilograms), or less, nevertheless may be registered under the Plan at the option of the Registrant.</w:t>
      </w:r>
    </w:p>
    <w:p w:rsidR="001159E3" w:rsidRDefault="001159E3" w:rsidP="001159E3">
      <w:pPr>
        <w:autoSpaceDE w:val="0"/>
        <w:autoSpaceDN w:val="0"/>
        <w:adjustRightInd w:val="0"/>
        <w:spacing w:after="0" w:line="240" w:lineRule="auto"/>
        <w:rPr>
          <w:bCs/>
          <w:sz w:val="23"/>
          <w:szCs w:val="23"/>
        </w:rPr>
      </w:pPr>
    </w:p>
    <w:p w:rsidR="001159E3" w:rsidRDefault="0079554B">
      <w:pPr>
        <w:autoSpaceDE w:val="0"/>
        <w:autoSpaceDN w:val="0"/>
        <w:adjustRightInd w:val="0"/>
        <w:spacing w:after="0" w:line="240" w:lineRule="auto"/>
        <w:rPr>
          <w:b/>
          <w:bCs/>
          <w:sz w:val="23"/>
          <w:szCs w:val="23"/>
        </w:rPr>
      </w:pPr>
      <w:r>
        <w:rPr>
          <w:rFonts w:ascii="BookAntiqua-Bold" w:hAnsi="BookAntiqua-Bold" w:cs="BookAntiqua-Bold"/>
          <w:b/>
          <w:bCs/>
          <w:sz w:val="24"/>
          <w:szCs w:val="24"/>
        </w:rPr>
        <w:t>Apportioned Vehicle</w:t>
      </w:r>
      <w:r w:rsidRPr="000A0A9A">
        <w:rPr>
          <w:rFonts w:ascii="BookAntiqua-Bold" w:hAnsi="BookAntiqua-Bold" w:cs="BookAntiqua-Bold"/>
          <w:b/>
          <w:bCs/>
          <w:sz w:val="24"/>
          <w:szCs w:val="24"/>
        </w:rPr>
        <w:t>—</w:t>
      </w:r>
      <w:r w:rsidRPr="0079554B">
        <w:rPr>
          <w:b/>
          <w:bCs/>
          <w:sz w:val="23"/>
          <w:szCs w:val="23"/>
        </w:rPr>
        <w:t xml:space="preserve"> </w:t>
      </w:r>
      <w:r w:rsidRPr="002055C1">
        <w:rPr>
          <w:bCs/>
          <w:sz w:val="23"/>
          <w:szCs w:val="23"/>
        </w:rPr>
        <w:t>an Apportionable Vehicle that has been registered under the Plan</w:t>
      </w:r>
      <w:r>
        <w:rPr>
          <w:b/>
          <w:bCs/>
          <w:sz w:val="23"/>
          <w:szCs w:val="23"/>
        </w:rPr>
        <w:t>.</w:t>
      </w:r>
    </w:p>
    <w:p w:rsidR="0079554B" w:rsidRDefault="0079554B">
      <w:pPr>
        <w:autoSpaceDE w:val="0"/>
        <w:autoSpaceDN w:val="0"/>
        <w:adjustRightInd w:val="0"/>
        <w:spacing w:after="0" w:line="240" w:lineRule="auto"/>
        <w:rPr>
          <w:b/>
          <w:bCs/>
          <w:sz w:val="23"/>
          <w:szCs w:val="23"/>
        </w:rPr>
      </w:pPr>
    </w:p>
    <w:p w:rsidR="0079554B" w:rsidRDefault="0079554B">
      <w:pPr>
        <w:autoSpaceDE w:val="0"/>
        <w:autoSpaceDN w:val="0"/>
        <w:adjustRightInd w:val="0"/>
        <w:spacing w:after="0" w:line="240" w:lineRule="auto"/>
        <w:rPr>
          <w:rFonts w:ascii="BookAntiqua" w:hAnsi="BookAntiqua" w:cs="BookAntiqua"/>
          <w:sz w:val="24"/>
          <w:szCs w:val="24"/>
        </w:rPr>
      </w:pPr>
    </w:p>
    <w:p w:rsidR="0079554B" w:rsidRPr="002B5B87" w:rsidRDefault="0079554B" w:rsidP="0079554B">
      <w:pPr>
        <w:pStyle w:val="Default"/>
        <w:rPr>
          <w:sz w:val="23"/>
          <w:szCs w:val="23"/>
        </w:rPr>
      </w:pPr>
      <w:r>
        <w:rPr>
          <w:rFonts w:ascii="BookAntiqua-Bold" w:hAnsi="BookAntiqua-Bold" w:cs="BookAntiqua-Bold"/>
          <w:b/>
          <w:bCs/>
        </w:rPr>
        <w:t>Apportionment Percentage</w:t>
      </w:r>
      <w:r w:rsidRPr="000A0A9A">
        <w:rPr>
          <w:rFonts w:ascii="BookAntiqua-Bold" w:hAnsi="BookAntiqua-Bold" w:cs="BookAntiqua-Bold"/>
          <w:b/>
          <w:bCs/>
        </w:rPr>
        <w:t>—</w:t>
      </w:r>
      <w:r w:rsidRPr="0079554B">
        <w:rPr>
          <w:b/>
          <w:bCs/>
          <w:sz w:val="23"/>
          <w:szCs w:val="23"/>
        </w:rPr>
        <w:t xml:space="preserve"> </w:t>
      </w:r>
      <w:r w:rsidRPr="002B5B87">
        <w:rPr>
          <w:bCs/>
          <w:sz w:val="23"/>
          <w:szCs w:val="23"/>
        </w:rPr>
        <w:t xml:space="preserve">the ratio of the distance traveled in the Member </w:t>
      </w:r>
    </w:p>
    <w:p w:rsidR="0079554B" w:rsidRPr="002B5B87" w:rsidRDefault="0079554B" w:rsidP="0079554B">
      <w:pPr>
        <w:autoSpaceDE w:val="0"/>
        <w:autoSpaceDN w:val="0"/>
        <w:adjustRightInd w:val="0"/>
        <w:spacing w:after="0" w:line="240" w:lineRule="auto"/>
        <w:rPr>
          <w:bCs/>
          <w:sz w:val="23"/>
          <w:szCs w:val="23"/>
        </w:rPr>
      </w:pPr>
      <w:r w:rsidRPr="002B5B87">
        <w:rPr>
          <w:bCs/>
          <w:sz w:val="23"/>
          <w:szCs w:val="23"/>
        </w:rPr>
        <w:t>Jurisdiction by a Fleet during the Reporting Period to the distance traveled in all Member Jurisdictions by the Fleet during the Reporting Period, calculated to six decimal places, rounded to five decimal places, and multiplied by one hundred.</w:t>
      </w:r>
    </w:p>
    <w:p w:rsidR="0079554B" w:rsidRDefault="0079554B" w:rsidP="0079554B">
      <w:pPr>
        <w:autoSpaceDE w:val="0"/>
        <w:autoSpaceDN w:val="0"/>
        <w:adjustRightInd w:val="0"/>
        <w:spacing w:after="0" w:line="240" w:lineRule="auto"/>
        <w:rPr>
          <w:b/>
          <w:bCs/>
          <w:sz w:val="23"/>
          <w:szCs w:val="23"/>
        </w:rPr>
      </w:pPr>
    </w:p>
    <w:p w:rsidR="0079554B" w:rsidRDefault="0079554B" w:rsidP="0079554B">
      <w:pPr>
        <w:autoSpaceDE w:val="0"/>
        <w:autoSpaceDN w:val="0"/>
        <w:adjustRightInd w:val="0"/>
        <w:spacing w:after="0" w:line="240" w:lineRule="auto"/>
        <w:rPr>
          <w:b/>
          <w:bCs/>
          <w:sz w:val="23"/>
          <w:szCs w:val="23"/>
        </w:rPr>
      </w:pPr>
    </w:p>
    <w:p w:rsidR="0079554B" w:rsidRPr="002055C1" w:rsidRDefault="0079554B" w:rsidP="0079554B">
      <w:pPr>
        <w:autoSpaceDE w:val="0"/>
        <w:autoSpaceDN w:val="0"/>
        <w:adjustRightInd w:val="0"/>
        <w:spacing w:after="0" w:line="240" w:lineRule="auto"/>
        <w:rPr>
          <w:bCs/>
          <w:sz w:val="23"/>
          <w:szCs w:val="23"/>
        </w:rPr>
      </w:pPr>
      <w:r>
        <w:rPr>
          <w:rFonts w:ascii="BookAntiqua-Bold" w:hAnsi="BookAntiqua-Bold" w:cs="BookAntiqua-Bold"/>
          <w:b/>
          <w:bCs/>
          <w:sz w:val="24"/>
          <w:szCs w:val="24"/>
        </w:rPr>
        <w:t>Audit</w:t>
      </w:r>
      <w:r w:rsidRPr="000A0A9A">
        <w:rPr>
          <w:rFonts w:ascii="BookAntiqua-Bold" w:hAnsi="BookAntiqua-Bold" w:cs="BookAntiqua-Bold"/>
          <w:b/>
          <w:bCs/>
          <w:sz w:val="24"/>
          <w:szCs w:val="24"/>
        </w:rPr>
        <w:t>—</w:t>
      </w:r>
      <w:r w:rsidRPr="0079554B">
        <w:rPr>
          <w:b/>
          <w:bCs/>
          <w:sz w:val="23"/>
          <w:szCs w:val="23"/>
        </w:rPr>
        <w:t xml:space="preserve"> </w:t>
      </w:r>
      <w:r w:rsidRPr="002055C1">
        <w:rPr>
          <w:bCs/>
          <w:sz w:val="23"/>
          <w:szCs w:val="23"/>
        </w:rPr>
        <w:t>the examination of a Registrant’s Records, including source documents, to verify the distances reported in the Registrant’s application for apportioned registration and evaluate the accuracy of the Registrant’s distance-accounting system</w:t>
      </w:r>
      <w:r>
        <w:rPr>
          <w:b/>
          <w:bCs/>
          <w:sz w:val="23"/>
          <w:szCs w:val="23"/>
        </w:rPr>
        <w:t xml:space="preserve"> </w:t>
      </w:r>
      <w:r w:rsidRPr="002055C1">
        <w:rPr>
          <w:bCs/>
          <w:sz w:val="23"/>
          <w:szCs w:val="23"/>
        </w:rPr>
        <w:t>for its Fleet. Such an examination may be of multiple Fleets for multiple years.</w:t>
      </w:r>
    </w:p>
    <w:p w:rsidR="002B5B87" w:rsidRDefault="002B5B87" w:rsidP="0079554B">
      <w:pPr>
        <w:autoSpaceDE w:val="0"/>
        <w:autoSpaceDN w:val="0"/>
        <w:adjustRightInd w:val="0"/>
        <w:spacing w:after="0" w:line="240" w:lineRule="auto"/>
        <w:rPr>
          <w:b/>
          <w:bCs/>
          <w:sz w:val="23"/>
          <w:szCs w:val="23"/>
        </w:rPr>
      </w:pPr>
    </w:p>
    <w:p w:rsidR="002B5B87" w:rsidRDefault="002B5B87" w:rsidP="0079554B">
      <w:pPr>
        <w:autoSpaceDE w:val="0"/>
        <w:autoSpaceDN w:val="0"/>
        <w:adjustRightInd w:val="0"/>
        <w:spacing w:after="0" w:line="240" w:lineRule="auto"/>
        <w:rPr>
          <w:rFonts w:ascii="BookAntiqua" w:hAnsi="BookAntiqua" w:cs="BookAntiqua"/>
          <w:sz w:val="24"/>
          <w:szCs w:val="24"/>
        </w:rPr>
      </w:pPr>
    </w:p>
    <w:p w:rsidR="000A0A9A" w:rsidRDefault="000A0A9A" w:rsidP="000A0A9A">
      <w:pPr>
        <w:autoSpaceDE w:val="0"/>
        <w:autoSpaceDN w:val="0"/>
        <w:adjustRightInd w:val="0"/>
        <w:spacing w:after="0" w:line="240" w:lineRule="auto"/>
        <w:rPr>
          <w:rFonts w:ascii="BookAntiqua" w:hAnsi="BookAntiqua" w:cs="BookAntiqua"/>
          <w:sz w:val="24"/>
          <w:szCs w:val="24"/>
        </w:rPr>
      </w:pPr>
      <w:r w:rsidRPr="000A0A9A">
        <w:rPr>
          <w:rFonts w:ascii="BookAntiqua-Bold" w:hAnsi="BookAntiqua-Bold" w:cs="BookAntiqua-Bold"/>
          <w:b/>
          <w:bCs/>
          <w:sz w:val="24"/>
          <w:szCs w:val="24"/>
        </w:rPr>
        <w:t>Auxiliary Axle—</w:t>
      </w:r>
      <w:r w:rsidRPr="000A0A9A">
        <w:rPr>
          <w:rFonts w:ascii="BookAntiqua" w:hAnsi="BookAntiqua" w:cs="BookAntiqua"/>
          <w:sz w:val="24"/>
          <w:szCs w:val="24"/>
        </w:rPr>
        <w:t>an auxiliary undercarriage assembly with a fifth wheel and tow bar used to convert a</w:t>
      </w:r>
      <w:r w:rsidR="00C85E81">
        <w:rPr>
          <w:rFonts w:ascii="BookAntiqua" w:hAnsi="BookAntiqua" w:cs="BookAntiqua"/>
          <w:sz w:val="24"/>
          <w:szCs w:val="24"/>
        </w:rPr>
        <w:t xml:space="preserve"> </w:t>
      </w:r>
      <w:r w:rsidRPr="000A0A9A">
        <w:rPr>
          <w:rFonts w:ascii="BookAntiqua" w:hAnsi="BookAntiqua" w:cs="BookAntiqua"/>
          <w:sz w:val="24"/>
          <w:szCs w:val="24"/>
        </w:rPr>
        <w:t>semi-trailer to a full trailer (Sometimes called “Converter Gear” or “Dolly”)</w:t>
      </w:r>
    </w:p>
    <w:p w:rsidR="00C85E81" w:rsidRPr="000A0A9A" w:rsidRDefault="00C85E81" w:rsidP="000A0A9A">
      <w:pPr>
        <w:autoSpaceDE w:val="0"/>
        <w:autoSpaceDN w:val="0"/>
        <w:adjustRightInd w:val="0"/>
        <w:spacing w:after="0" w:line="240" w:lineRule="auto"/>
        <w:rPr>
          <w:rFonts w:ascii="BookAntiqua" w:hAnsi="BookAntiqua" w:cs="BookAntiqua"/>
          <w:sz w:val="24"/>
          <w:szCs w:val="24"/>
        </w:rPr>
      </w:pPr>
    </w:p>
    <w:p w:rsidR="000A0A9A" w:rsidRDefault="000A0A9A" w:rsidP="000A0A9A">
      <w:pPr>
        <w:autoSpaceDE w:val="0"/>
        <w:autoSpaceDN w:val="0"/>
        <w:adjustRightInd w:val="0"/>
        <w:spacing w:after="0" w:line="240" w:lineRule="auto"/>
        <w:rPr>
          <w:rFonts w:ascii="BookAntiqua" w:hAnsi="BookAntiqua" w:cs="BookAntiqua"/>
          <w:sz w:val="24"/>
          <w:szCs w:val="24"/>
        </w:rPr>
      </w:pPr>
      <w:r w:rsidRPr="000A0A9A">
        <w:rPr>
          <w:rFonts w:ascii="BookAntiqua-Bold" w:hAnsi="BookAntiqua-Bold" w:cs="BookAntiqua-Bold"/>
          <w:b/>
          <w:bCs/>
          <w:sz w:val="24"/>
          <w:szCs w:val="24"/>
        </w:rPr>
        <w:lastRenderedPageBreak/>
        <w:t>Axle—</w:t>
      </w:r>
      <w:r w:rsidRPr="000A0A9A">
        <w:rPr>
          <w:rFonts w:ascii="BookAntiqua" w:hAnsi="BookAntiqua" w:cs="BookAntiqua"/>
          <w:sz w:val="24"/>
          <w:szCs w:val="24"/>
        </w:rPr>
        <w:t>an assembly of a vehicle consisting of two or more wheels whose centers is in one horizontal</w:t>
      </w:r>
      <w:r w:rsidR="00C85E81">
        <w:rPr>
          <w:rFonts w:ascii="BookAntiqua" w:hAnsi="BookAntiqua" w:cs="BookAntiqua"/>
          <w:sz w:val="24"/>
          <w:szCs w:val="24"/>
        </w:rPr>
        <w:t xml:space="preserve"> </w:t>
      </w:r>
      <w:r w:rsidRPr="000A0A9A">
        <w:rPr>
          <w:rFonts w:ascii="BookAntiqua" w:hAnsi="BookAntiqua" w:cs="BookAntiqua"/>
          <w:sz w:val="24"/>
          <w:szCs w:val="24"/>
        </w:rPr>
        <w:t>plane by means of which a portion of the weight of a vehicle and its load, if any, is continually transmitted</w:t>
      </w:r>
      <w:r w:rsidR="00C85E81">
        <w:rPr>
          <w:rFonts w:ascii="BookAntiqua" w:hAnsi="BookAntiqua" w:cs="BookAntiqua"/>
          <w:sz w:val="24"/>
          <w:szCs w:val="24"/>
        </w:rPr>
        <w:t xml:space="preserve"> </w:t>
      </w:r>
      <w:r w:rsidRPr="000A0A9A">
        <w:rPr>
          <w:rFonts w:ascii="BookAntiqua" w:hAnsi="BookAntiqua" w:cs="BookAntiqua"/>
          <w:sz w:val="24"/>
          <w:szCs w:val="24"/>
        </w:rPr>
        <w:t>to the roadway. For purposes of registration under the IRP, an “axle” is any such assembly</w:t>
      </w:r>
      <w:r w:rsidR="00C85E81">
        <w:rPr>
          <w:rFonts w:ascii="BookAntiqua" w:hAnsi="BookAntiqua" w:cs="BookAntiqua"/>
          <w:sz w:val="24"/>
          <w:szCs w:val="24"/>
        </w:rPr>
        <w:t xml:space="preserve"> </w:t>
      </w:r>
      <w:r w:rsidRPr="000A0A9A">
        <w:rPr>
          <w:rFonts w:ascii="BookAntiqua" w:hAnsi="BookAntiqua" w:cs="BookAntiqua"/>
          <w:sz w:val="24"/>
          <w:szCs w:val="24"/>
        </w:rPr>
        <w:t>whether or not it is load-bearing only part of the time.</w:t>
      </w:r>
    </w:p>
    <w:p w:rsidR="00C85E81" w:rsidRDefault="00C85E81" w:rsidP="000A0A9A">
      <w:pPr>
        <w:autoSpaceDE w:val="0"/>
        <w:autoSpaceDN w:val="0"/>
        <w:adjustRightInd w:val="0"/>
        <w:spacing w:after="0" w:line="240" w:lineRule="auto"/>
        <w:rPr>
          <w:rFonts w:ascii="BookAntiqua" w:hAnsi="BookAntiqua" w:cs="BookAntiqua"/>
          <w:sz w:val="24"/>
          <w:szCs w:val="24"/>
        </w:rPr>
      </w:pPr>
    </w:p>
    <w:p w:rsidR="000A0A9A" w:rsidRDefault="000A0A9A" w:rsidP="000A0A9A">
      <w:pPr>
        <w:autoSpaceDE w:val="0"/>
        <w:autoSpaceDN w:val="0"/>
        <w:adjustRightInd w:val="0"/>
        <w:spacing w:after="0" w:line="240" w:lineRule="auto"/>
        <w:rPr>
          <w:rFonts w:cstheme="minorHAnsi"/>
          <w:sz w:val="24"/>
          <w:szCs w:val="24"/>
        </w:rPr>
      </w:pPr>
      <w:r w:rsidRPr="000A0A9A">
        <w:rPr>
          <w:rFonts w:cstheme="minorHAnsi"/>
          <w:b/>
          <w:bCs/>
          <w:sz w:val="24"/>
          <w:szCs w:val="24"/>
        </w:rPr>
        <w:t>Base Jurisdiction—</w:t>
      </w:r>
      <w:r w:rsidRPr="000A0A9A">
        <w:rPr>
          <w:rFonts w:cstheme="minorHAnsi"/>
          <w:sz w:val="24"/>
          <w:szCs w:val="24"/>
        </w:rPr>
        <w:t xml:space="preserve">An applicant may elect its base jurisdiction where the applicant has an </w:t>
      </w:r>
      <w:r w:rsidR="00B539E8" w:rsidRPr="000A0A9A">
        <w:rPr>
          <w:rFonts w:cstheme="minorHAnsi"/>
          <w:sz w:val="24"/>
          <w:szCs w:val="24"/>
        </w:rPr>
        <w:t>established place</w:t>
      </w:r>
      <w:r w:rsidRPr="000A0A9A">
        <w:rPr>
          <w:rFonts w:cstheme="minorHAnsi"/>
          <w:sz w:val="24"/>
          <w:szCs w:val="24"/>
        </w:rPr>
        <w:t xml:space="preserve"> of business, where distance is accrued by the fleet and where operational records of such fleet are</w:t>
      </w:r>
      <w:r w:rsidR="00B539E8">
        <w:rPr>
          <w:rFonts w:cstheme="minorHAnsi"/>
          <w:sz w:val="24"/>
          <w:szCs w:val="24"/>
        </w:rPr>
        <w:t xml:space="preserve"> </w:t>
      </w:r>
      <w:r w:rsidRPr="000A0A9A">
        <w:rPr>
          <w:rFonts w:cstheme="minorHAnsi"/>
          <w:sz w:val="24"/>
          <w:szCs w:val="24"/>
        </w:rPr>
        <w:t>maintained or can be made available. To establish residence in a jurisdiction, an applicant must demonstrate</w:t>
      </w:r>
      <w:r w:rsidR="00B539E8">
        <w:rPr>
          <w:rFonts w:cstheme="minorHAnsi"/>
          <w:sz w:val="24"/>
          <w:szCs w:val="24"/>
        </w:rPr>
        <w:t xml:space="preserve"> </w:t>
      </w:r>
      <w:r w:rsidRPr="000A0A9A">
        <w:rPr>
          <w:rFonts w:cstheme="minorHAnsi"/>
          <w:sz w:val="24"/>
          <w:szCs w:val="24"/>
        </w:rPr>
        <w:t xml:space="preserve">to the satisfaction of the jurisdiction at least </w:t>
      </w:r>
      <w:r w:rsidRPr="000A0A9A">
        <w:rPr>
          <w:rFonts w:cstheme="minorHAnsi"/>
          <w:b/>
          <w:bCs/>
          <w:sz w:val="24"/>
          <w:szCs w:val="24"/>
        </w:rPr>
        <w:t xml:space="preserve">three </w:t>
      </w:r>
      <w:r w:rsidRPr="000A0A9A">
        <w:rPr>
          <w:rFonts w:cstheme="minorHAnsi"/>
          <w:sz w:val="24"/>
          <w:szCs w:val="24"/>
        </w:rPr>
        <w:t xml:space="preserve">of the following: </w:t>
      </w:r>
    </w:p>
    <w:p w:rsidR="00A168FF" w:rsidRPr="000A0A9A" w:rsidRDefault="00A168FF" w:rsidP="000A0A9A">
      <w:pPr>
        <w:autoSpaceDE w:val="0"/>
        <w:autoSpaceDN w:val="0"/>
        <w:adjustRightInd w:val="0"/>
        <w:spacing w:after="0" w:line="240" w:lineRule="auto"/>
        <w:rPr>
          <w:rFonts w:cstheme="minorHAnsi"/>
          <w:sz w:val="24"/>
          <w:szCs w:val="24"/>
        </w:rPr>
      </w:pPr>
    </w:p>
    <w:p w:rsidR="000A0A9A" w:rsidRPr="000A0A9A" w:rsidRDefault="000A0A9A" w:rsidP="000A0A9A">
      <w:pPr>
        <w:autoSpaceDE w:val="0"/>
        <w:autoSpaceDN w:val="0"/>
        <w:adjustRightInd w:val="0"/>
        <w:spacing w:after="0" w:line="240" w:lineRule="auto"/>
        <w:rPr>
          <w:rFonts w:cstheme="minorHAnsi"/>
          <w:sz w:val="24"/>
          <w:szCs w:val="24"/>
        </w:rPr>
      </w:pPr>
    </w:p>
    <w:p w:rsidR="00B539E8" w:rsidRPr="00B539E8" w:rsidRDefault="00B539E8" w:rsidP="00B539E8">
      <w:pPr>
        <w:autoSpaceDE w:val="0"/>
        <w:autoSpaceDN w:val="0"/>
        <w:adjustRightInd w:val="0"/>
        <w:spacing w:after="0" w:line="240" w:lineRule="auto"/>
        <w:rPr>
          <w:rFonts w:cstheme="minorHAnsi"/>
          <w:sz w:val="24"/>
          <w:szCs w:val="24"/>
        </w:rPr>
      </w:pPr>
      <w:r w:rsidRPr="00B539E8">
        <w:rPr>
          <w:rFonts w:cstheme="minorHAnsi"/>
          <w:sz w:val="24"/>
          <w:szCs w:val="24"/>
        </w:rPr>
        <w:t>1. If the applicant is an individual, his or her driver's license is issued by that jurisdiction,</w:t>
      </w:r>
    </w:p>
    <w:p w:rsidR="00B539E8" w:rsidRPr="00B539E8" w:rsidRDefault="00B539E8" w:rsidP="00B539E8">
      <w:pPr>
        <w:autoSpaceDE w:val="0"/>
        <w:autoSpaceDN w:val="0"/>
        <w:adjustRightInd w:val="0"/>
        <w:spacing w:after="0" w:line="240" w:lineRule="auto"/>
        <w:rPr>
          <w:rFonts w:cstheme="minorHAnsi"/>
          <w:sz w:val="24"/>
          <w:szCs w:val="24"/>
        </w:rPr>
      </w:pPr>
      <w:r w:rsidRPr="00B539E8">
        <w:rPr>
          <w:rFonts w:cstheme="minorHAnsi"/>
          <w:sz w:val="24"/>
          <w:szCs w:val="24"/>
        </w:rPr>
        <w:t>2. If the applicant is a corporation, that it is incorporated or registered to conduct business as a foreign</w:t>
      </w:r>
      <w:r>
        <w:rPr>
          <w:rFonts w:cstheme="minorHAnsi"/>
          <w:sz w:val="24"/>
          <w:szCs w:val="24"/>
        </w:rPr>
        <w:t xml:space="preserve"> </w:t>
      </w:r>
      <w:r w:rsidRPr="00B539E8">
        <w:rPr>
          <w:rFonts w:cstheme="minorHAnsi"/>
          <w:sz w:val="24"/>
          <w:szCs w:val="24"/>
        </w:rPr>
        <w:t>corporation in that jurisdiction,</w:t>
      </w:r>
    </w:p>
    <w:p w:rsidR="00B539E8" w:rsidRPr="00B539E8" w:rsidRDefault="00B539E8" w:rsidP="00B539E8">
      <w:pPr>
        <w:autoSpaceDE w:val="0"/>
        <w:autoSpaceDN w:val="0"/>
        <w:adjustRightInd w:val="0"/>
        <w:spacing w:after="0" w:line="240" w:lineRule="auto"/>
        <w:rPr>
          <w:rFonts w:cstheme="minorHAnsi"/>
          <w:sz w:val="24"/>
          <w:szCs w:val="24"/>
        </w:rPr>
      </w:pPr>
      <w:r w:rsidRPr="00B539E8">
        <w:rPr>
          <w:rFonts w:cstheme="minorHAnsi"/>
          <w:sz w:val="24"/>
          <w:szCs w:val="24"/>
        </w:rPr>
        <w:t>3. If the applicant is a corporation, that the principal owner is a resident of that jurisdiction,</w:t>
      </w:r>
    </w:p>
    <w:p w:rsidR="00B539E8" w:rsidRPr="00B539E8" w:rsidRDefault="00B539E8" w:rsidP="00B539E8">
      <w:pPr>
        <w:autoSpaceDE w:val="0"/>
        <w:autoSpaceDN w:val="0"/>
        <w:adjustRightInd w:val="0"/>
        <w:spacing w:after="0" w:line="240" w:lineRule="auto"/>
        <w:rPr>
          <w:rFonts w:cstheme="minorHAnsi"/>
          <w:sz w:val="24"/>
          <w:szCs w:val="24"/>
        </w:rPr>
      </w:pPr>
      <w:r w:rsidRPr="00B539E8">
        <w:rPr>
          <w:rFonts w:cstheme="minorHAnsi"/>
          <w:sz w:val="24"/>
          <w:szCs w:val="24"/>
        </w:rPr>
        <w:t>4. That the applicant's federal income tax returns have been filed from an address in that jurisdiction,</w:t>
      </w:r>
    </w:p>
    <w:p w:rsidR="00B539E8" w:rsidRPr="00B539E8" w:rsidRDefault="00B539E8" w:rsidP="00B539E8">
      <w:pPr>
        <w:autoSpaceDE w:val="0"/>
        <w:autoSpaceDN w:val="0"/>
        <w:adjustRightInd w:val="0"/>
        <w:spacing w:after="0" w:line="240" w:lineRule="auto"/>
        <w:rPr>
          <w:rFonts w:cstheme="minorHAnsi"/>
          <w:sz w:val="24"/>
          <w:szCs w:val="24"/>
        </w:rPr>
      </w:pPr>
      <w:r w:rsidRPr="00B539E8">
        <w:rPr>
          <w:rFonts w:cstheme="minorHAnsi"/>
          <w:sz w:val="24"/>
          <w:szCs w:val="24"/>
        </w:rPr>
        <w:t>5. That the applicant has paid personal income taxes to that jurisdiction,</w:t>
      </w:r>
    </w:p>
    <w:p w:rsidR="00B539E8" w:rsidRPr="00B539E8" w:rsidRDefault="00B539E8" w:rsidP="00B539E8">
      <w:pPr>
        <w:autoSpaceDE w:val="0"/>
        <w:autoSpaceDN w:val="0"/>
        <w:adjustRightInd w:val="0"/>
        <w:spacing w:after="0" w:line="240" w:lineRule="auto"/>
        <w:rPr>
          <w:rFonts w:cstheme="minorHAnsi"/>
          <w:sz w:val="24"/>
          <w:szCs w:val="24"/>
        </w:rPr>
      </w:pPr>
      <w:r w:rsidRPr="00B539E8">
        <w:rPr>
          <w:rFonts w:cstheme="minorHAnsi"/>
          <w:sz w:val="24"/>
          <w:szCs w:val="24"/>
        </w:rPr>
        <w:t>6. That the applicant has paid real estate or personal property taxes to that jurisdiction,</w:t>
      </w:r>
    </w:p>
    <w:p w:rsidR="00B539E8" w:rsidRPr="00B539E8" w:rsidRDefault="00B539E8" w:rsidP="00B539E8">
      <w:pPr>
        <w:autoSpaceDE w:val="0"/>
        <w:autoSpaceDN w:val="0"/>
        <w:adjustRightInd w:val="0"/>
        <w:spacing w:after="0" w:line="240" w:lineRule="auto"/>
        <w:rPr>
          <w:rFonts w:cstheme="minorHAnsi"/>
          <w:sz w:val="24"/>
          <w:szCs w:val="24"/>
        </w:rPr>
      </w:pPr>
      <w:r w:rsidRPr="00B539E8">
        <w:rPr>
          <w:rFonts w:cstheme="minorHAnsi"/>
          <w:sz w:val="24"/>
          <w:szCs w:val="24"/>
        </w:rPr>
        <w:t>7. That the applicant receives utility bills in that jurisdiction in its name,</w:t>
      </w:r>
    </w:p>
    <w:p w:rsidR="00B539E8" w:rsidRPr="00B539E8" w:rsidRDefault="00B539E8" w:rsidP="00B539E8">
      <w:pPr>
        <w:autoSpaceDE w:val="0"/>
        <w:autoSpaceDN w:val="0"/>
        <w:adjustRightInd w:val="0"/>
        <w:spacing w:after="0" w:line="240" w:lineRule="auto"/>
        <w:rPr>
          <w:rFonts w:cstheme="minorHAnsi"/>
          <w:sz w:val="24"/>
          <w:szCs w:val="24"/>
        </w:rPr>
      </w:pPr>
      <w:r w:rsidRPr="00B539E8">
        <w:rPr>
          <w:rFonts w:cstheme="minorHAnsi"/>
          <w:sz w:val="24"/>
          <w:szCs w:val="24"/>
        </w:rPr>
        <w:t>8. That the applicant has a vehicle titled in that jurisdiction in its name, or</w:t>
      </w:r>
    </w:p>
    <w:p w:rsidR="00D345E8" w:rsidRPr="00B539E8" w:rsidRDefault="00B539E8" w:rsidP="00B539E8">
      <w:pPr>
        <w:rPr>
          <w:rFonts w:cstheme="minorHAnsi"/>
          <w:sz w:val="24"/>
          <w:szCs w:val="24"/>
        </w:rPr>
      </w:pPr>
      <w:r w:rsidRPr="00B539E8">
        <w:rPr>
          <w:rFonts w:cstheme="minorHAnsi"/>
          <w:sz w:val="24"/>
          <w:szCs w:val="24"/>
        </w:rPr>
        <w:t xml:space="preserve">9. That other factors clearly evidence the applicant's legal residence in that jurisdiction. </w:t>
      </w:r>
    </w:p>
    <w:p w:rsidR="00B539E8" w:rsidRPr="000A0A9A" w:rsidRDefault="00B539E8" w:rsidP="00B539E8">
      <w:pPr>
        <w:rPr>
          <w:sz w:val="24"/>
          <w:szCs w:val="24"/>
        </w:rPr>
      </w:pPr>
    </w:p>
    <w:p w:rsidR="000A0A9A" w:rsidRDefault="000A0A9A" w:rsidP="000A0A9A">
      <w:pPr>
        <w:autoSpaceDE w:val="0"/>
        <w:autoSpaceDN w:val="0"/>
        <w:adjustRightInd w:val="0"/>
        <w:spacing w:after="0" w:line="240" w:lineRule="auto"/>
        <w:rPr>
          <w:rFonts w:cstheme="minorHAnsi"/>
          <w:sz w:val="24"/>
          <w:szCs w:val="24"/>
        </w:rPr>
      </w:pPr>
    </w:p>
    <w:p w:rsidR="00E60FA3" w:rsidRDefault="00E60FA3" w:rsidP="00E60FA3">
      <w:pPr>
        <w:autoSpaceDE w:val="0"/>
        <w:autoSpaceDN w:val="0"/>
        <w:adjustRightInd w:val="0"/>
        <w:spacing w:after="0" w:line="240" w:lineRule="auto"/>
        <w:rPr>
          <w:rFonts w:ascii="BookAntiqua" w:hAnsi="BookAntiqua" w:cs="BookAntiqua"/>
          <w:sz w:val="24"/>
          <w:szCs w:val="24"/>
        </w:rPr>
      </w:pPr>
      <w:r>
        <w:rPr>
          <w:rFonts w:ascii="BookAntiqua-Bold" w:hAnsi="BookAntiqua-Bold" w:cs="BookAntiqua-Bold"/>
          <w:b/>
          <w:bCs/>
          <w:sz w:val="24"/>
          <w:szCs w:val="24"/>
        </w:rPr>
        <w:t>Board</w:t>
      </w:r>
      <w:r w:rsidRPr="000A0A9A">
        <w:rPr>
          <w:rFonts w:ascii="BookAntiqua-Bold" w:hAnsi="BookAntiqua-Bold" w:cs="BookAntiqua-Bold"/>
          <w:b/>
          <w:bCs/>
          <w:sz w:val="24"/>
          <w:szCs w:val="24"/>
        </w:rPr>
        <w:t>—</w:t>
      </w:r>
      <w:r>
        <w:rPr>
          <w:rFonts w:ascii="BookAntiqua" w:hAnsi="BookAntiqua" w:cs="BookAntiqua"/>
          <w:sz w:val="24"/>
          <w:szCs w:val="24"/>
        </w:rPr>
        <w:t xml:space="preserve">the Board of the Directors of the Repository. </w:t>
      </w:r>
    </w:p>
    <w:p w:rsidR="0079554B" w:rsidRDefault="0079554B" w:rsidP="000A0A9A">
      <w:pPr>
        <w:autoSpaceDE w:val="0"/>
        <w:autoSpaceDN w:val="0"/>
        <w:adjustRightInd w:val="0"/>
        <w:spacing w:after="0" w:line="240" w:lineRule="auto"/>
        <w:rPr>
          <w:rFonts w:cstheme="minorHAnsi"/>
          <w:sz w:val="24"/>
          <w:szCs w:val="24"/>
        </w:rPr>
      </w:pPr>
    </w:p>
    <w:p w:rsidR="0079554B" w:rsidRPr="000A0A9A" w:rsidRDefault="0079554B" w:rsidP="000A0A9A">
      <w:pPr>
        <w:autoSpaceDE w:val="0"/>
        <w:autoSpaceDN w:val="0"/>
        <w:adjustRightInd w:val="0"/>
        <w:spacing w:after="0" w:line="240" w:lineRule="auto"/>
        <w:rPr>
          <w:rFonts w:cstheme="minorHAnsi"/>
          <w:sz w:val="24"/>
          <w:szCs w:val="24"/>
        </w:rPr>
      </w:pPr>
    </w:p>
    <w:p w:rsidR="00E60FA3" w:rsidRPr="002B5B87" w:rsidRDefault="000A0A9A" w:rsidP="00E60FA3">
      <w:pPr>
        <w:pStyle w:val="Default"/>
        <w:rPr>
          <w:sz w:val="23"/>
          <w:szCs w:val="23"/>
        </w:rPr>
      </w:pPr>
      <w:r w:rsidRPr="000A0A9A">
        <w:rPr>
          <w:rFonts w:cstheme="minorHAnsi"/>
          <w:b/>
          <w:bCs/>
        </w:rPr>
        <w:t>Cab Card—</w:t>
      </w:r>
      <w:r w:rsidR="00ED727C" w:rsidRPr="00ED727C">
        <w:rPr>
          <w:b/>
          <w:bCs/>
          <w:sz w:val="23"/>
          <w:szCs w:val="23"/>
        </w:rPr>
        <w:t xml:space="preserve"> </w:t>
      </w:r>
      <w:r w:rsidR="00E60FA3" w:rsidRPr="002B5B87">
        <w:rPr>
          <w:bCs/>
          <w:sz w:val="23"/>
          <w:szCs w:val="23"/>
        </w:rPr>
        <w:t xml:space="preserve">an evidence of registration, other than a Plate, issued for an Apportioned Vehicle registered under the Plan by the Base Jurisdiction and carried in or on the identified vehicle. </w:t>
      </w:r>
    </w:p>
    <w:p w:rsidR="00E60FA3" w:rsidRPr="002B5B87" w:rsidRDefault="00E60FA3" w:rsidP="00E60FA3">
      <w:pPr>
        <w:pStyle w:val="Default"/>
        <w:rPr>
          <w:sz w:val="16"/>
          <w:szCs w:val="16"/>
        </w:rPr>
      </w:pPr>
    </w:p>
    <w:p w:rsidR="00E60FA3" w:rsidRDefault="00E60FA3" w:rsidP="000A0A9A">
      <w:pPr>
        <w:autoSpaceDE w:val="0"/>
        <w:autoSpaceDN w:val="0"/>
        <w:adjustRightInd w:val="0"/>
        <w:spacing w:after="0" w:line="240" w:lineRule="auto"/>
        <w:rPr>
          <w:b/>
          <w:bCs/>
          <w:sz w:val="23"/>
          <w:szCs w:val="23"/>
        </w:rPr>
      </w:pPr>
    </w:p>
    <w:p w:rsidR="00E60FA3" w:rsidRPr="002B5B87" w:rsidRDefault="000A0A9A" w:rsidP="00E60FA3">
      <w:pPr>
        <w:autoSpaceDE w:val="0"/>
        <w:autoSpaceDN w:val="0"/>
        <w:adjustRightInd w:val="0"/>
        <w:spacing w:after="0" w:line="240" w:lineRule="auto"/>
        <w:rPr>
          <w:rFonts w:cstheme="minorHAnsi"/>
          <w:sz w:val="24"/>
          <w:szCs w:val="24"/>
        </w:rPr>
      </w:pPr>
      <w:r w:rsidRPr="000A0A9A">
        <w:rPr>
          <w:rFonts w:cstheme="minorHAnsi"/>
          <w:b/>
          <w:bCs/>
          <w:sz w:val="24"/>
          <w:szCs w:val="24"/>
        </w:rPr>
        <w:t>Chartered Party</w:t>
      </w:r>
      <w:r w:rsidRPr="002B5B87">
        <w:rPr>
          <w:rFonts w:cstheme="minorHAnsi"/>
          <w:bCs/>
          <w:sz w:val="24"/>
          <w:szCs w:val="24"/>
        </w:rPr>
        <w:t>—</w:t>
      </w:r>
      <w:r w:rsidR="00E60FA3" w:rsidRPr="002B5B87">
        <w:rPr>
          <w:bCs/>
          <w:sz w:val="23"/>
          <w:szCs w:val="23"/>
        </w:rPr>
        <w:t xml:space="preserve"> a group of Persons who, pursuant to a common purpose and under a single contract, have acquired the exclusive use of a passenger-carrying Motor Vehicle to travel together as a group to a specified destination or for a particular itinerary, either agreed upon in advance or modified by the group after leaving the place of origin. This term includes services rendered to a number of passengers that a passenger carrier or its agent has assembled into a travel group through sales of a ticket to each individual passenger covering a round trip from one or more points of origin to a single advertised destination. </w:t>
      </w:r>
    </w:p>
    <w:p w:rsidR="00E60FA3" w:rsidRPr="002B5B87" w:rsidRDefault="00E60FA3" w:rsidP="00E60FA3">
      <w:pPr>
        <w:pStyle w:val="Default"/>
        <w:rPr>
          <w:rFonts w:cstheme="minorHAnsi"/>
        </w:rPr>
      </w:pPr>
    </w:p>
    <w:p w:rsidR="000A0A9A" w:rsidRPr="000A0A9A" w:rsidRDefault="000A0A9A" w:rsidP="000A0A9A">
      <w:pPr>
        <w:autoSpaceDE w:val="0"/>
        <w:autoSpaceDN w:val="0"/>
        <w:adjustRightInd w:val="0"/>
        <w:spacing w:after="0" w:line="240" w:lineRule="auto"/>
        <w:rPr>
          <w:rFonts w:cstheme="minorHAnsi"/>
          <w:sz w:val="24"/>
          <w:szCs w:val="24"/>
        </w:rPr>
      </w:pPr>
    </w:p>
    <w:p w:rsidR="00FA7CFA" w:rsidRPr="002B5B87" w:rsidRDefault="000A0A9A" w:rsidP="000A0A9A">
      <w:pPr>
        <w:autoSpaceDE w:val="0"/>
        <w:autoSpaceDN w:val="0"/>
        <w:adjustRightInd w:val="0"/>
        <w:spacing w:after="0" w:line="240" w:lineRule="auto"/>
        <w:rPr>
          <w:bCs/>
          <w:sz w:val="23"/>
          <w:szCs w:val="23"/>
        </w:rPr>
      </w:pPr>
      <w:r w:rsidRPr="000A0A9A">
        <w:rPr>
          <w:rFonts w:cstheme="minorHAnsi"/>
          <w:b/>
          <w:bCs/>
          <w:sz w:val="24"/>
          <w:szCs w:val="24"/>
        </w:rPr>
        <w:t>Combination of Vehicles—</w:t>
      </w:r>
      <w:r w:rsidR="00ED727C" w:rsidRPr="002B5B87">
        <w:rPr>
          <w:bCs/>
          <w:sz w:val="23"/>
          <w:szCs w:val="23"/>
        </w:rPr>
        <w:t>Power Unit used in combination with one or more Trailers, Semi-Trailers, or Auxiliary Axles.</w:t>
      </w:r>
    </w:p>
    <w:p w:rsidR="00E60FA3" w:rsidRDefault="00E60FA3" w:rsidP="000A0A9A">
      <w:pPr>
        <w:autoSpaceDE w:val="0"/>
        <w:autoSpaceDN w:val="0"/>
        <w:adjustRightInd w:val="0"/>
        <w:spacing w:after="0" w:line="240" w:lineRule="auto"/>
        <w:rPr>
          <w:b/>
          <w:bCs/>
          <w:sz w:val="23"/>
          <w:szCs w:val="23"/>
        </w:rPr>
      </w:pPr>
    </w:p>
    <w:p w:rsidR="00E60FA3" w:rsidRPr="000A0A9A" w:rsidRDefault="00E60FA3" w:rsidP="00E60FA3">
      <w:pPr>
        <w:autoSpaceDE w:val="0"/>
        <w:autoSpaceDN w:val="0"/>
        <w:adjustRightInd w:val="0"/>
        <w:spacing w:after="0" w:line="240" w:lineRule="auto"/>
        <w:rPr>
          <w:rFonts w:cstheme="minorHAnsi"/>
          <w:sz w:val="24"/>
          <w:szCs w:val="24"/>
        </w:rPr>
      </w:pPr>
    </w:p>
    <w:p w:rsidR="00E60FA3" w:rsidRPr="002B5B87" w:rsidRDefault="00E60FA3" w:rsidP="00E60FA3">
      <w:pPr>
        <w:autoSpaceDE w:val="0"/>
        <w:autoSpaceDN w:val="0"/>
        <w:adjustRightInd w:val="0"/>
        <w:spacing w:after="0" w:line="240" w:lineRule="auto"/>
        <w:rPr>
          <w:rFonts w:cstheme="minorHAnsi"/>
          <w:sz w:val="24"/>
          <w:szCs w:val="24"/>
        </w:rPr>
      </w:pPr>
      <w:r>
        <w:rPr>
          <w:rFonts w:cstheme="minorHAnsi"/>
          <w:b/>
          <w:bCs/>
          <w:sz w:val="24"/>
          <w:szCs w:val="24"/>
        </w:rPr>
        <w:lastRenderedPageBreak/>
        <w:t>Credentials</w:t>
      </w:r>
      <w:r w:rsidRPr="000A0A9A">
        <w:rPr>
          <w:rFonts w:cstheme="minorHAnsi"/>
          <w:b/>
          <w:bCs/>
          <w:sz w:val="24"/>
          <w:szCs w:val="24"/>
        </w:rPr>
        <w:t>—</w:t>
      </w:r>
      <w:r w:rsidRPr="00E60FA3">
        <w:rPr>
          <w:b/>
          <w:bCs/>
          <w:sz w:val="23"/>
          <w:szCs w:val="23"/>
        </w:rPr>
        <w:t xml:space="preserve"> </w:t>
      </w:r>
      <w:r w:rsidRPr="002B5B87">
        <w:rPr>
          <w:bCs/>
          <w:sz w:val="23"/>
          <w:szCs w:val="23"/>
        </w:rPr>
        <w:t>the Cab Card and Plate issued in accordance with the Plan.</w:t>
      </w:r>
    </w:p>
    <w:p w:rsidR="00E60FA3" w:rsidRDefault="00E60FA3" w:rsidP="000A0A9A">
      <w:pPr>
        <w:autoSpaceDE w:val="0"/>
        <w:autoSpaceDN w:val="0"/>
        <w:adjustRightInd w:val="0"/>
        <w:spacing w:after="0" w:line="240" w:lineRule="auto"/>
        <w:rPr>
          <w:b/>
          <w:bCs/>
          <w:sz w:val="23"/>
          <w:szCs w:val="23"/>
        </w:rPr>
      </w:pPr>
    </w:p>
    <w:p w:rsidR="00ED727C" w:rsidRPr="000A0A9A" w:rsidRDefault="00ED727C" w:rsidP="000A0A9A">
      <w:pPr>
        <w:autoSpaceDE w:val="0"/>
        <w:autoSpaceDN w:val="0"/>
        <w:adjustRightInd w:val="0"/>
        <w:spacing w:after="0" w:line="240" w:lineRule="auto"/>
        <w:rPr>
          <w:rFonts w:cstheme="minorHAnsi"/>
          <w:sz w:val="24"/>
          <w:szCs w:val="24"/>
        </w:rPr>
      </w:pPr>
    </w:p>
    <w:p w:rsidR="000A0A9A" w:rsidRDefault="000A0A9A" w:rsidP="000A0A9A">
      <w:pPr>
        <w:autoSpaceDE w:val="0"/>
        <w:autoSpaceDN w:val="0"/>
        <w:adjustRightInd w:val="0"/>
        <w:spacing w:after="0" w:line="240" w:lineRule="auto"/>
        <w:rPr>
          <w:rFonts w:cstheme="minorHAnsi"/>
          <w:sz w:val="24"/>
          <w:szCs w:val="24"/>
        </w:rPr>
      </w:pPr>
      <w:r w:rsidRPr="000A0A9A">
        <w:rPr>
          <w:rFonts w:cstheme="minorHAnsi"/>
          <w:b/>
          <w:bCs/>
          <w:sz w:val="24"/>
          <w:szCs w:val="24"/>
        </w:rPr>
        <w:t>Converter Gear—</w:t>
      </w:r>
      <w:r w:rsidRPr="000A0A9A">
        <w:rPr>
          <w:rFonts w:cstheme="minorHAnsi"/>
          <w:sz w:val="24"/>
          <w:szCs w:val="24"/>
        </w:rPr>
        <w:t>an auxiliary undercarriage assembly with a fifth wheel and tow bar used to convert</w:t>
      </w:r>
      <w:r w:rsidR="00B539E8">
        <w:rPr>
          <w:rFonts w:cstheme="minorHAnsi"/>
          <w:sz w:val="24"/>
          <w:szCs w:val="24"/>
        </w:rPr>
        <w:t xml:space="preserve"> </w:t>
      </w:r>
      <w:r w:rsidRPr="000A0A9A">
        <w:rPr>
          <w:rFonts w:cstheme="minorHAnsi"/>
          <w:sz w:val="24"/>
          <w:szCs w:val="24"/>
        </w:rPr>
        <w:t>a semi-trailer to a full trailer. (Sometimes called “Auxiliary Axle” or “Dolly”)</w:t>
      </w:r>
    </w:p>
    <w:p w:rsidR="000A0A9A" w:rsidRPr="000A0A9A" w:rsidRDefault="000A0A9A" w:rsidP="000A0A9A">
      <w:pPr>
        <w:autoSpaceDE w:val="0"/>
        <w:autoSpaceDN w:val="0"/>
        <w:adjustRightInd w:val="0"/>
        <w:spacing w:after="0" w:line="240" w:lineRule="auto"/>
        <w:rPr>
          <w:rFonts w:cstheme="minorHAnsi"/>
          <w:sz w:val="24"/>
          <w:szCs w:val="24"/>
        </w:rPr>
      </w:pPr>
    </w:p>
    <w:p w:rsidR="0065709F" w:rsidRDefault="000A0A9A" w:rsidP="000A0A9A">
      <w:pPr>
        <w:autoSpaceDE w:val="0"/>
        <w:autoSpaceDN w:val="0"/>
        <w:adjustRightInd w:val="0"/>
        <w:spacing w:after="0" w:line="240" w:lineRule="auto"/>
        <w:rPr>
          <w:rFonts w:cstheme="minorHAnsi"/>
          <w:sz w:val="24"/>
          <w:szCs w:val="24"/>
        </w:rPr>
      </w:pPr>
      <w:r w:rsidRPr="000A0A9A">
        <w:rPr>
          <w:rFonts w:cstheme="minorHAnsi"/>
          <w:b/>
          <w:bCs/>
          <w:sz w:val="24"/>
          <w:szCs w:val="24"/>
        </w:rPr>
        <w:t>Deadhead—</w:t>
      </w:r>
      <w:r w:rsidRPr="000A0A9A">
        <w:rPr>
          <w:rFonts w:cstheme="minorHAnsi"/>
          <w:sz w:val="24"/>
          <w:szCs w:val="24"/>
        </w:rPr>
        <w:t xml:space="preserve">to operate a commercial vehicle from one point to another without transporting any </w:t>
      </w:r>
    </w:p>
    <w:p w:rsidR="000A0A9A" w:rsidRDefault="000A0A9A" w:rsidP="000A0A9A">
      <w:pPr>
        <w:autoSpaceDE w:val="0"/>
        <w:autoSpaceDN w:val="0"/>
        <w:adjustRightInd w:val="0"/>
        <w:spacing w:after="0" w:line="240" w:lineRule="auto"/>
        <w:rPr>
          <w:rFonts w:cstheme="minorHAnsi"/>
          <w:sz w:val="24"/>
          <w:szCs w:val="24"/>
        </w:rPr>
      </w:pPr>
      <w:r w:rsidRPr="000A0A9A">
        <w:rPr>
          <w:rFonts w:cstheme="minorHAnsi"/>
          <w:sz w:val="24"/>
          <w:szCs w:val="24"/>
        </w:rPr>
        <w:t>typ</w:t>
      </w:r>
      <w:r w:rsidR="00B539E8">
        <w:rPr>
          <w:rFonts w:cstheme="minorHAnsi"/>
          <w:sz w:val="24"/>
          <w:szCs w:val="24"/>
        </w:rPr>
        <w:t xml:space="preserve">e </w:t>
      </w:r>
      <w:r w:rsidRPr="000A0A9A">
        <w:rPr>
          <w:rFonts w:cstheme="minorHAnsi"/>
          <w:sz w:val="24"/>
          <w:szCs w:val="24"/>
        </w:rPr>
        <w:t>of cargo.</w:t>
      </w:r>
    </w:p>
    <w:p w:rsidR="0065709F" w:rsidRDefault="0065709F" w:rsidP="000A0A9A">
      <w:pPr>
        <w:autoSpaceDE w:val="0"/>
        <w:autoSpaceDN w:val="0"/>
        <w:adjustRightInd w:val="0"/>
        <w:spacing w:after="0" w:line="240" w:lineRule="auto"/>
        <w:rPr>
          <w:rFonts w:cstheme="minorHAnsi"/>
          <w:sz w:val="24"/>
          <w:szCs w:val="24"/>
        </w:rPr>
      </w:pPr>
    </w:p>
    <w:p w:rsidR="0065709F" w:rsidRDefault="0065709F" w:rsidP="0065709F">
      <w:pPr>
        <w:pStyle w:val="Default"/>
        <w:rPr>
          <w:rFonts w:cstheme="minorHAnsi"/>
          <w:b/>
          <w:bCs/>
        </w:rPr>
      </w:pPr>
      <w:r>
        <w:rPr>
          <w:rFonts w:cstheme="minorHAnsi"/>
          <w:b/>
          <w:bCs/>
        </w:rPr>
        <w:t>Distance—</w:t>
      </w:r>
    </w:p>
    <w:p w:rsidR="003D29F4" w:rsidRDefault="003D29F4" w:rsidP="0065709F">
      <w:pPr>
        <w:pStyle w:val="Default"/>
        <w:rPr>
          <w:rFonts w:cstheme="minorHAnsi"/>
          <w:b/>
          <w:bCs/>
        </w:rPr>
      </w:pPr>
    </w:p>
    <w:p w:rsidR="003D29F4" w:rsidRDefault="003D29F4" w:rsidP="0065709F">
      <w:pPr>
        <w:pStyle w:val="Default"/>
        <w:rPr>
          <w:rFonts w:cstheme="minorHAnsi"/>
          <w:b/>
          <w:bCs/>
        </w:rPr>
      </w:pPr>
    </w:p>
    <w:p w:rsidR="003D29F4" w:rsidRDefault="003D29F4" w:rsidP="003D29F4">
      <w:pPr>
        <w:pStyle w:val="Default"/>
        <w:rPr>
          <w:sz w:val="23"/>
          <w:szCs w:val="23"/>
        </w:rPr>
      </w:pPr>
      <w:r>
        <w:rPr>
          <w:b/>
          <w:bCs/>
          <w:sz w:val="23"/>
          <w:szCs w:val="23"/>
        </w:rPr>
        <w:t>Average Per Vehicle Distance (Estimated Distance)</w:t>
      </w:r>
    </w:p>
    <w:p w:rsidR="003D29F4" w:rsidRPr="002B5B87" w:rsidRDefault="003D29F4" w:rsidP="003D29F4">
      <w:pPr>
        <w:pStyle w:val="Default"/>
        <w:rPr>
          <w:sz w:val="23"/>
          <w:szCs w:val="23"/>
        </w:rPr>
      </w:pPr>
      <w:r w:rsidRPr="002B5B87">
        <w:rPr>
          <w:bCs/>
          <w:sz w:val="23"/>
          <w:szCs w:val="23"/>
        </w:rPr>
        <w:t xml:space="preserve">(a) When the Application is for a Fleet that did not accrue any actual distance during the Reporting Period, the Base Jurisdiction shall assess registration fees for the Fleet based on the average per-Vehicle distance in each Member Jurisdiction, as provided below. </w:t>
      </w:r>
    </w:p>
    <w:p w:rsidR="003D29F4" w:rsidRPr="002B5B87" w:rsidRDefault="003D29F4" w:rsidP="003D29F4">
      <w:pPr>
        <w:pStyle w:val="Default"/>
        <w:rPr>
          <w:sz w:val="23"/>
          <w:szCs w:val="23"/>
        </w:rPr>
      </w:pPr>
      <w:r w:rsidRPr="002B5B87">
        <w:rPr>
          <w:bCs/>
          <w:sz w:val="23"/>
          <w:szCs w:val="23"/>
        </w:rPr>
        <w:t xml:space="preserve">(b) In calculating average per-Vehicle distance, the Base Jurisdiction shall use its own data and the method prescribed in subsection (d) to determine the average per-Vehicle distance per Member Jurisdiction. </w:t>
      </w:r>
    </w:p>
    <w:p w:rsidR="003D29F4" w:rsidRPr="002B5B87" w:rsidRDefault="003D29F4" w:rsidP="003D29F4">
      <w:pPr>
        <w:pStyle w:val="Default"/>
        <w:rPr>
          <w:sz w:val="23"/>
          <w:szCs w:val="23"/>
        </w:rPr>
      </w:pPr>
      <w:r w:rsidRPr="002B5B87">
        <w:rPr>
          <w:bCs/>
          <w:sz w:val="23"/>
          <w:szCs w:val="23"/>
        </w:rPr>
        <w:t xml:space="preserve">(c) By March 31 each year, each Member Jurisdiction shall update its average per-Vehicle distance per Member Jurisdiction. </w:t>
      </w:r>
    </w:p>
    <w:p w:rsidR="003D29F4" w:rsidRPr="002B5B87" w:rsidRDefault="003D29F4" w:rsidP="003D29F4">
      <w:pPr>
        <w:pStyle w:val="Default"/>
        <w:rPr>
          <w:sz w:val="23"/>
          <w:szCs w:val="23"/>
        </w:rPr>
      </w:pPr>
      <w:r w:rsidRPr="002B5B87">
        <w:rPr>
          <w:bCs/>
          <w:sz w:val="23"/>
          <w:szCs w:val="23"/>
        </w:rPr>
        <w:t xml:space="preserve">(d) The Base Jurisdiction shall calculate its average per-Vehicle distance per Member Jurisdiction by: </w:t>
      </w:r>
    </w:p>
    <w:p w:rsidR="003D29F4" w:rsidRPr="002B5B87" w:rsidRDefault="003D29F4" w:rsidP="003D29F4">
      <w:pPr>
        <w:pStyle w:val="Default"/>
        <w:rPr>
          <w:sz w:val="23"/>
          <w:szCs w:val="23"/>
        </w:rPr>
      </w:pPr>
      <w:r w:rsidRPr="002B5B87">
        <w:rPr>
          <w:bCs/>
          <w:sz w:val="23"/>
          <w:szCs w:val="23"/>
        </w:rPr>
        <w:t xml:space="preserve">(i) determining the total actual distances reported to the Base Jurisdiction as having been operated in each Member Jurisdiction by Fleets for which the Base Jurisdiction served as the Base Jurisdiction during the previous Registration Year; </w:t>
      </w:r>
    </w:p>
    <w:p w:rsidR="003D29F4" w:rsidRPr="002B5B87" w:rsidRDefault="003D29F4" w:rsidP="003D29F4">
      <w:pPr>
        <w:pStyle w:val="Default"/>
        <w:rPr>
          <w:sz w:val="23"/>
          <w:szCs w:val="23"/>
        </w:rPr>
      </w:pPr>
      <w:r w:rsidRPr="002B5B87">
        <w:rPr>
          <w:bCs/>
          <w:sz w:val="23"/>
          <w:szCs w:val="23"/>
        </w:rPr>
        <w:t xml:space="preserve">(ii) determining the number of Apportioned Vehicles for which the Base Jurisdiction served as Base Jurisdiction during the previous Registration Year that accrued distance in each respective Member Jurisdiction; and </w:t>
      </w:r>
    </w:p>
    <w:p w:rsidR="003D29F4" w:rsidRPr="002B5B87" w:rsidRDefault="003D29F4" w:rsidP="003D29F4">
      <w:pPr>
        <w:autoSpaceDE w:val="0"/>
        <w:autoSpaceDN w:val="0"/>
        <w:adjustRightInd w:val="0"/>
        <w:spacing w:after="0" w:line="240" w:lineRule="auto"/>
        <w:rPr>
          <w:rFonts w:cstheme="minorHAnsi"/>
          <w:bCs/>
          <w:sz w:val="24"/>
          <w:szCs w:val="24"/>
        </w:rPr>
      </w:pPr>
      <w:r w:rsidRPr="002B5B87">
        <w:rPr>
          <w:bCs/>
          <w:sz w:val="23"/>
          <w:szCs w:val="23"/>
        </w:rPr>
        <w:t>(iii) for each Member Jurisdiction, dividing the distance determined under clause (i) by the number of Apportioned Vehicles determined under clause (ii).</w:t>
      </w:r>
    </w:p>
    <w:p w:rsidR="003D29F4" w:rsidRDefault="003D29F4" w:rsidP="0065709F">
      <w:pPr>
        <w:pStyle w:val="Default"/>
        <w:rPr>
          <w:rFonts w:cstheme="minorHAnsi"/>
          <w:b/>
          <w:bCs/>
        </w:rPr>
      </w:pPr>
    </w:p>
    <w:p w:rsidR="0065709F" w:rsidRDefault="0065709F" w:rsidP="0065709F">
      <w:pPr>
        <w:pStyle w:val="Default"/>
        <w:rPr>
          <w:rFonts w:cstheme="minorHAnsi"/>
          <w:b/>
          <w:bCs/>
        </w:rPr>
      </w:pPr>
    </w:p>
    <w:p w:rsidR="0065709F" w:rsidRPr="002B5B87" w:rsidRDefault="0065709F" w:rsidP="0065709F">
      <w:pPr>
        <w:pStyle w:val="Default"/>
        <w:rPr>
          <w:sz w:val="23"/>
          <w:szCs w:val="23"/>
        </w:rPr>
      </w:pPr>
      <w:r>
        <w:rPr>
          <w:rFonts w:cstheme="minorHAnsi"/>
          <w:b/>
          <w:bCs/>
        </w:rPr>
        <w:t>Total Distance--</w:t>
      </w:r>
      <w:r w:rsidRPr="0065709F">
        <w:rPr>
          <w:b/>
          <w:bCs/>
          <w:sz w:val="23"/>
          <w:szCs w:val="23"/>
        </w:rPr>
        <w:t xml:space="preserve"> </w:t>
      </w:r>
      <w:r w:rsidRPr="002B5B87">
        <w:rPr>
          <w:bCs/>
          <w:sz w:val="23"/>
          <w:szCs w:val="23"/>
        </w:rPr>
        <w:t xml:space="preserve">all distance operated by a Fleet of Apportioned Vehicles. Total Distance includes the full distance traveled in all Vehicle movements, both interjurisdictional and intrajurisdictional, and including loaded, empty, deadhead, and bobtail distance. Distance traveled by a Vehicle while under a trip Lease shall be considered to have been traveled by the Lessor’s Fleet. </w:t>
      </w:r>
    </w:p>
    <w:p w:rsidR="0065709F" w:rsidRPr="002B5B87" w:rsidRDefault="0065709F" w:rsidP="0065709F">
      <w:pPr>
        <w:autoSpaceDE w:val="0"/>
        <w:autoSpaceDN w:val="0"/>
        <w:adjustRightInd w:val="0"/>
        <w:spacing w:after="0" w:line="240" w:lineRule="auto"/>
        <w:rPr>
          <w:bCs/>
          <w:sz w:val="20"/>
          <w:szCs w:val="20"/>
        </w:rPr>
      </w:pPr>
    </w:p>
    <w:p w:rsidR="0065709F" w:rsidRDefault="0065709F" w:rsidP="0065709F">
      <w:pPr>
        <w:autoSpaceDE w:val="0"/>
        <w:autoSpaceDN w:val="0"/>
        <w:adjustRightInd w:val="0"/>
        <w:spacing w:after="0" w:line="240" w:lineRule="auto"/>
        <w:rPr>
          <w:b/>
          <w:bCs/>
          <w:sz w:val="20"/>
          <w:szCs w:val="20"/>
        </w:rPr>
      </w:pPr>
    </w:p>
    <w:p w:rsidR="00E60FA3" w:rsidRDefault="00E60FA3" w:rsidP="00E60FA3">
      <w:pPr>
        <w:autoSpaceDE w:val="0"/>
        <w:autoSpaceDN w:val="0"/>
        <w:adjustRightInd w:val="0"/>
        <w:spacing w:after="0" w:line="240" w:lineRule="auto"/>
        <w:rPr>
          <w:rFonts w:cstheme="minorHAnsi"/>
          <w:sz w:val="24"/>
          <w:szCs w:val="24"/>
        </w:rPr>
      </w:pPr>
      <w:r>
        <w:rPr>
          <w:rFonts w:cstheme="minorHAnsi"/>
          <w:b/>
          <w:bCs/>
          <w:sz w:val="24"/>
          <w:szCs w:val="24"/>
        </w:rPr>
        <w:t>Enforcement Date</w:t>
      </w:r>
      <w:r w:rsidRPr="000A0A9A">
        <w:rPr>
          <w:rFonts w:cstheme="minorHAnsi"/>
          <w:b/>
          <w:bCs/>
          <w:sz w:val="24"/>
          <w:szCs w:val="24"/>
        </w:rPr>
        <w:t>—</w:t>
      </w:r>
      <w:r w:rsidRPr="000A0A9A">
        <w:rPr>
          <w:rFonts w:cstheme="minorHAnsi"/>
          <w:sz w:val="24"/>
          <w:szCs w:val="24"/>
        </w:rPr>
        <w:t>to operate a commercial vehicle from one point to another without transporting any typ</w:t>
      </w:r>
      <w:r>
        <w:rPr>
          <w:rFonts w:cstheme="minorHAnsi"/>
          <w:sz w:val="24"/>
          <w:szCs w:val="24"/>
        </w:rPr>
        <w:t xml:space="preserve">e </w:t>
      </w:r>
      <w:r w:rsidRPr="000A0A9A">
        <w:rPr>
          <w:rFonts w:cstheme="minorHAnsi"/>
          <w:sz w:val="24"/>
          <w:szCs w:val="24"/>
        </w:rPr>
        <w:t>of cargo.</w:t>
      </w:r>
    </w:p>
    <w:p w:rsidR="00E60FA3" w:rsidRDefault="00E60FA3" w:rsidP="000A0A9A">
      <w:pPr>
        <w:autoSpaceDE w:val="0"/>
        <w:autoSpaceDN w:val="0"/>
        <w:adjustRightInd w:val="0"/>
        <w:spacing w:after="0" w:line="240" w:lineRule="auto"/>
        <w:rPr>
          <w:rFonts w:cstheme="minorHAnsi"/>
          <w:sz w:val="24"/>
          <w:szCs w:val="24"/>
        </w:rPr>
      </w:pPr>
    </w:p>
    <w:p w:rsidR="00FA7CFA" w:rsidRPr="000A0A9A" w:rsidRDefault="007A4073" w:rsidP="000A0A9A">
      <w:pPr>
        <w:autoSpaceDE w:val="0"/>
        <w:autoSpaceDN w:val="0"/>
        <w:adjustRightInd w:val="0"/>
        <w:spacing w:after="0" w:line="240" w:lineRule="auto"/>
        <w:rPr>
          <w:rFonts w:cstheme="minorHAnsi"/>
          <w:sz w:val="24"/>
          <w:szCs w:val="24"/>
        </w:rPr>
      </w:pPr>
      <w:r w:rsidRPr="000A0A9A" w:rsidDel="007A4073">
        <w:rPr>
          <w:rFonts w:cstheme="minorHAnsi"/>
          <w:b/>
          <w:bCs/>
          <w:sz w:val="24"/>
          <w:szCs w:val="24"/>
        </w:rPr>
        <w:t xml:space="preserve"> </w:t>
      </w:r>
    </w:p>
    <w:p w:rsidR="000A0A9A" w:rsidRDefault="000A0A9A" w:rsidP="000A0A9A">
      <w:pPr>
        <w:autoSpaceDE w:val="0"/>
        <w:autoSpaceDN w:val="0"/>
        <w:adjustRightInd w:val="0"/>
        <w:spacing w:after="0" w:line="240" w:lineRule="auto"/>
        <w:rPr>
          <w:rFonts w:cstheme="minorHAnsi"/>
          <w:sz w:val="24"/>
          <w:szCs w:val="24"/>
        </w:rPr>
      </w:pPr>
      <w:r w:rsidRPr="000A0A9A">
        <w:rPr>
          <w:rFonts w:cstheme="minorHAnsi"/>
          <w:b/>
          <w:bCs/>
          <w:sz w:val="24"/>
          <w:szCs w:val="24"/>
        </w:rPr>
        <w:t>Established Place of Business—</w:t>
      </w:r>
      <w:r w:rsidRPr="000A0A9A">
        <w:rPr>
          <w:rFonts w:cstheme="minorHAnsi"/>
          <w:sz w:val="24"/>
          <w:szCs w:val="24"/>
        </w:rPr>
        <w:t xml:space="preserve"> a physical structure located within</w:t>
      </w:r>
      <w:r w:rsidR="00B539E8">
        <w:rPr>
          <w:rFonts w:cstheme="minorHAnsi"/>
          <w:sz w:val="24"/>
          <w:szCs w:val="24"/>
        </w:rPr>
        <w:t xml:space="preserve"> </w:t>
      </w:r>
      <w:r w:rsidRPr="000A0A9A">
        <w:rPr>
          <w:rFonts w:cstheme="minorHAnsi"/>
          <w:sz w:val="24"/>
          <w:szCs w:val="24"/>
        </w:rPr>
        <w:t>the base jurisdiction that is owned or leased by the applicant or registrant whose street address shall</w:t>
      </w:r>
      <w:r w:rsidR="00B539E8">
        <w:rPr>
          <w:rFonts w:cstheme="minorHAnsi"/>
          <w:sz w:val="24"/>
          <w:szCs w:val="24"/>
        </w:rPr>
        <w:t xml:space="preserve"> </w:t>
      </w:r>
      <w:r w:rsidRPr="000A0A9A">
        <w:rPr>
          <w:rFonts w:cstheme="minorHAnsi"/>
          <w:sz w:val="24"/>
          <w:szCs w:val="24"/>
        </w:rPr>
        <w:t>be specified</w:t>
      </w:r>
      <w:r w:rsidR="007A4073">
        <w:rPr>
          <w:rFonts w:cstheme="minorHAnsi"/>
          <w:sz w:val="24"/>
          <w:szCs w:val="24"/>
        </w:rPr>
        <w:t xml:space="preserve"> by the applicant or registrant.  </w:t>
      </w:r>
      <w:r w:rsidRPr="000A0A9A">
        <w:rPr>
          <w:rFonts w:cstheme="minorHAnsi"/>
          <w:sz w:val="24"/>
          <w:szCs w:val="24"/>
        </w:rPr>
        <w:t xml:space="preserve">This </w:t>
      </w:r>
      <w:r w:rsidR="007A4073">
        <w:rPr>
          <w:rFonts w:cstheme="minorHAnsi"/>
          <w:sz w:val="24"/>
          <w:szCs w:val="24"/>
        </w:rPr>
        <w:t xml:space="preserve">physical </w:t>
      </w:r>
      <w:r w:rsidRPr="000A0A9A">
        <w:rPr>
          <w:rFonts w:cstheme="minorHAnsi"/>
          <w:sz w:val="24"/>
          <w:szCs w:val="24"/>
        </w:rPr>
        <w:t>structure shall be open for business and shall be staffed during regular business</w:t>
      </w:r>
      <w:r w:rsidR="00B539E8">
        <w:rPr>
          <w:rFonts w:cstheme="minorHAnsi"/>
          <w:sz w:val="24"/>
          <w:szCs w:val="24"/>
        </w:rPr>
        <w:t xml:space="preserve"> </w:t>
      </w:r>
      <w:r w:rsidRPr="000A0A9A">
        <w:rPr>
          <w:rFonts w:cstheme="minorHAnsi"/>
          <w:sz w:val="24"/>
          <w:szCs w:val="24"/>
        </w:rPr>
        <w:t>hours by one or more persons employed by the applicant or registrant on a permanent basis</w:t>
      </w:r>
      <w:r w:rsidR="007A4073">
        <w:rPr>
          <w:rFonts w:cstheme="minorHAnsi"/>
          <w:sz w:val="24"/>
          <w:szCs w:val="24"/>
        </w:rPr>
        <w:t xml:space="preserve"> (i.e., not an independent contractor)  for the purpose of the general management of the applicant’s or registrant’s trucking-related business (i.e. not limited to </w:t>
      </w:r>
      <w:r w:rsidR="007A4073">
        <w:rPr>
          <w:rFonts w:cstheme="minorHAnsi"/>
          <w:sz w:val="24"/>
          <w:szCs w:val="24"/>
        </w:rPr>
        <w:lastRenderedPageBreak/>
        <w:t xml:space="preserve">credentialing, distance and fuel reporting, and answering telephone inquiries).   The applicant or registrant need not have land line telephone service at t he physical structure.   </w:t>
      </w:r>
      <w:r w:rsidRPr="000A0A9A">
        <w:rPr>
          <w:rFonts w:cstheme="minorHAnsi"/>
          <w:sz w:val="24"/>
          <w:szCs w:val="24"/>
        </w:rPr>
        <w:t xml:space="preserve"> Operational records concerning</w:t>
      </w:r>
      <w:r w:rsidR="00B539E8">
        <w:rPr>
          <w:rFonts w:cstheme="minorHAnsi"/>
          <w:sz w:val="24"/>
          <w:szCs w:val="24"/>
        </w:rPr>
        <w:t xml:space="preserve"> </w:t>
      </w:r>
      <w:r w:rsidRPr="000A0A9A">
        <w:rPr>
          <w:rFonts w:cstheme="minorHAnsi"/>
          <w:sz w:val="24"/>
          <w:szCs w:val="24"/>
        </w:rPr>
        <w:t xml:space="preserve">the fleet shall be maintained at this </w:t>
      </w:r>
      <w:r w:rsidR="007A4073">
        <w:rPr>
          <w:rFonts w:cstheme="minorHAnsi"/>
          <w:sz w:val="24"/>
          <w:szCs w:val="24"/>
        </w:rPr>
        <w:t xml:space="preserve">physical </w:t>
      </w:r>
      <w:r w:rsidRPr="000A0A9A">
        <w:rPr>
          <w:rFonts w:cstheme="minorHAnsi"/>
          <w:sz w:val="24"/>
          <w:szCs w:val="24"/>
        </w:rPr>
        <w:t>structure</w:t>
      </w:r>
      <w:r w:rsidR="007A4073">
        <w:rPr>
          <w:rFonts w:cstheme="minorHAnsi"/>
          <w:sz w:val="24"/>
          <w:szCs w:val="24"/>
        </w:rPr>
        <w:t xml:space="preserve"> (un</w:t>
      </w:r>
      <w:r w:rsidR="002B5B87">
        <w:rPr>
          <w:rFonts w:cstheme="minorHAnsi"/>
          <w:sz w:val="24"/>
          <w:szCs w:val="24"/>
        </w:rPr>
        <w:t>less such records are to be made</w:t>
      </w:r>
      <w:r w:rsidR="007A4073">
        <w:rPr>
          <w:rFonts w:cstheme="minorHAnsi"/>
          <w:sz w:val="24"/>
          <w:szCs w:val="24"/>
        </w:rPr>
        <w:t xml:space="preserve"> available in accordance with the provisions of Section 1035 of the Plan). </w:t>
      </w:r>
      <w:r w:rsidRPr="000A0A9A">
        <w:rPr>
          <w:rFonts w:cstheme="minorHAnsi"/>
          <w:sz w:val="24"/>
          <w:szCs w:val="24"/>
        </w:rPr>
        <w:t xml:space="preserve"> The base jurisdiction may accept information it</w:t>
      </w:r>
      <w:r w:rsidR="00B539E8">
        <w:rPr>
          <w:rFonts w:cstheme="minorHAnsi"/>
          <w:sz w:val="24"/>
          <w:szCs w:val="24"/>
        </w:rPr>
        <w:t xml:space="preserve"> </w:t>
      </w:r>
      <w:r w:rsidRPr="000A0A9A">
        <w:rPr>
          <w:rFonts w:cstheme="minorHAnsi"/>
          <w:sz w:val="24"/>
          <w:szCs w:val="24"/>
        </w:rPr>
        <w:t>deems pertinent to verify that an applicant or registrant has an established place of business with the</w:t>
      </w:r>
      <w:r w:rsidR="00B539E8">
        <w:rPr>
          <w:rFonts w:cstheme="minorHAnsi"/>
          <w:sz w:val="24"/>
          <w:szCs w:val="24"/>
        </w:rPr>
        <w:t xml:space="preserve"> </w:t>
      </w:r>
      <w:r w:rsidRPr="000A0A9A">
        <w:rPr>
          <w:rFonts w:cstheme="minorHAnsi"/>
          <w:sz w:val="24"/>
          <w:szCs w:val="24"/>
        </w:rPr>
        <w:t>base jurisdiction.</w:t>
      </w:r>
    </w:p>
    <w:p w:rsidR="007A4073" w:rsidRDefault="007A4073" w:rsidP="000A0A9A">
      <w:pPr>
        <w:autoSpaceDE w:val="0"/>
        <w:autoSpaceDN w:val="0"/>
        <w:adjustRightInd w:val="0"/>
        <w:spacing w:after="0" w:line="240" w:lineRule="auto"/>
        <w:rPr>
          <w:rFonts w:cstheme="minorHAnsi"/>
          <w:sz w:val="24"/>
          <w:szCs w:val="24"/>
        </w:rPr>
      </w:pPr>
    </w:p>
    <w:p w:rsidR="00AD4452" w:rsidRPr="002B5B87" w:rsidRDefault="00AD4452" w:rsidP="00AD4452">
      <w:pPr>
        <w:autoSpaceDE w:val="0"/>
        <w:autoSpaceDN w:val="0"/>
        <w:adjustRightInd w:val="0"/>
        <w:spacing w:after="0" w:line="240" w:lineRule="auto"/>
        <w:rPr>
          <w:bCs/>
          <w:sz w:val="23"/>
          <w:szCs w:val="23"/>
        </w:rPr>
      </w:pPr>
      <w:r>
        <w:rPr>
          <w:rFonts w:cstheme="minorHAnsi"/>
          <w:b/>
          <w:bCs/>
          <w:sz w:val="24"/>
          <w:szCs w:val="24"/>
        </w:rPr>
        <w:t>Exception</w:t>
      </w:r>
      <w:r w:rsidRPr="00FA7CFA">
        <w:rPr>
          <w:rFonts w:cstheme="minorHAnsi"/>
          <w:b/>
          <w:bCs/>
          <w:sz w:val="24"/>
          <w:szCs w:val="24"/>
        </w:rPr>
        <w:t>—</w:t>
      </w:r>
      <w:r w:rsidRPr="00AD4452">
        <w:rPr>
          <w:b/>
          <w:bCs/>
          <w:sz w:val="23"/>
          <w:szCs w:val="23"/>
        </w:rPr>
        <w:t xml:space="preserve"> </w:t>
      </w:r>
      <w:r w:rsidRPr="002B5B87">
        <w:rPr>
          <w:bCs/>
          <w:sz w:val="23"/>
          <w:szCs w:val="23"/>
        </w:rPr>
        <w:t>a deviation from the Plan by a Member Jurisdiction, which has been approved by all Member Jurisdictions.</w:t>
      </w:r>
    </w:p>
    <w:p w:rsidR="00AD4452" w:rsidRPr="002B5B87" w:rsidRDefault="00AD4452" w:rsidP="00AD4452">
      <w:pPr>
        <w:autoSpaceDE w:val="0"/>
        <w:autoSpaceDN w:val="0"/>
        <w:adjustRightInd w:val="0"/>
        <w:spacing w:after="0" w:line="240" w:lineRule="auto"/>
        <w:rPr>
          <w:bCs/>
          <w:sz w:val="23"/>
          <w:szCs w:val="23"/>
        </w:rPr>
      </w:pPr>
    </w:p>
    <w:p w:rsidR="00AD4452" w:rsidRPr="002B5B87" w:rsidRDefault="00AD4452" w:rsidP="00AD4452">
      <w:pPr>
        <w:autoSpaceDE w:val="0"/>
        <w:autoSpaceDN w:val="0"/>
        <w:adjustRightInd w:val="0"/>
        <w:spacing w:after="0" w:line="240" w:lineRule="auto"/>
        <w:rPr>
          <w:rFonts w:cstheme="minorHAnsi"/>
          <w:sz w:val="24"/>
          <w:szCs w:val="24"/>
        </w:rPr>
      </w:pPr>
      <w:r>
        <w:rPr>
          <w:rFonts w:cstheme="minorHAnsi"/>
          <w:b/>
          <w:bCs/>
          <w:sz w:val="24"/>
          <w:szCs w:val="24"/>
        </w:rPr>
        <w:t>Extension</w:t>
      </w:r>
      <w:r w:rsidRPr="002B5B87">
        <w:rPr>
          <w:rFonts w:cstheme="minorHAnsi"/>
          <w:bCs/>
          <w:sz w:val="24"/>
          <w:szCs w:val="24"/>
        </w:rPr>
        <w:t>—</w:t>
      </w:r>
      <w:r w:rsidRPr="002B5B87">
        <w:rPr>
          <w:bCs/>
          <w:sz w:val="23"/>
          <w:szCs w:val="23"/>
        </w:rPr>
        <w:t xml:space="preserve"> a period of time from the expiration date or end of a Grace Period during which Registrants may operate on expired credentials by reason of the inability of the base jurisdiction to provide current credentials.</w:t>
      </w:r>
    </w:p>
    <w:p w:rsidR="007A4073" w:rsidRDefault="007A4073" w:rsidP="000A0A9A">
      <w:pPr>
        <w:autoSpaceDE w:val="0"/>
        <w:autoSpaceDN w:val="0"/>
        <w:adjustRightInd w:val="0"/>
        <w:spacing w:after="0" w:line="240" w:lineRule="auto"/>
        <w:rPr>
          <w:rFonts w:cstheme="minorHAnsi"/>
          <w:sz w:val="24"/>
          <w:szCs w:val="24"/>
        </w:rPr>
      </w:pPr>
    </w:p>
    <w:p w:rsidR="00FA7CFA" w:rsidRPr="000A0A9A" w:rsidRDefault="00FA7CFA" w:rsidP="000A0A9A">
      <w:pPr>
        <w:autoSpaceDE w:val="0"/>
        <w:autoSpaceDN w:val="0"/>
        <w:adjustRightInd w:val="0"/>
        <w:spacing w:after="0" w:line="240" w:lineRule="auto"/>
        <w:rPr>
          <w:rFonts w:cstheme="minorHAnsi"/>
          <w:sz w:val="24"/>
          <w:szCs w:val="24"/>
        </w:rPr>
      </w:pPr>
    </w:p>
    <w:p w:rsidR="000A0A9A" w:rsidRDefault="000A0A9A" w:rsidP="000A0A9A">
      <w:pPr>
        <w:autoSpaceDE w:val="0"/>
        <w:autoSpaceDN w:val="0"/>
        <w:adjustRightInd w:val="0"/>
        <w:spacing w:after="0" w:line="240" w:lineRule="auto"/>
        <w:rPr>
          <w:rFonts w:cstheme="minorHAnsi"/>
          <w:sz w:val="24"/>
          <w:szCs w:val="24"/>
        </w:rPr>
      </w:pPr>
      <w:r w:rsidRPr="000A0A9A">
        <w:rPr>
          <w:rFonts w:cstheme="minorHAnsi"/>
          <w:b/>
          <w:bCs/>
          <w:sz w:val="24"/>
          <w:szCs w:val="24"/>
        </w:rPr>
        <w:t>FHWA—</w:t>
      </w:r>
      <w:r w:rsidRPr="000A0A9A">
        <w:rPr>
          <w:rFonts w:cstheme="minorHAnsi"/>
          <w:sz w:val="24"/>
          <w:szCs w:val="24"/>
        </w:rPr>
        <w:t>Federal Highway Administration.</w:t>
      </w:r>
    </w:p>
    <w:p w:rsidR="00FA7CFA" w:rsidRPr="000A0A9A" w:rsidRDefault="00FA7CFA" w:rsidP="000A0A9A">
      <w:pPr>
        <w:autoSpaceDE w:val="0"/>
        <w:autoSpaceDN w:val="0"/>
        <w:adjustRightInd w:val="0"/>
        <w:spacing w:after="0" w:line="240" w:lineRule="auto"/>
        <w:rPr>
          <w:rFonts w:cstheme="minorHAnsi"/>
          <w:sz w:val="24"/>
          <w:szCs w:val="24"/>
        </w:rPr>
      </w:pPr>
    </w:p>
    <w:p w:rsidR="00FA7CFA" w:rsidRDefault="000A0A9A" w:rsidP="000A0A9A">
      <w:pPr>
        <w:spacing w:line="240" w:lineRule="auto"/>
        <w:rPr>
          <w:rFonts w:cstheme="minorHAnsi"/>
          <w:sz w:val="24"/>
          <w:szCs w:val="24"/>
        </w:rPr>
      </w:pPr>
      <w:r w:rsidRPr="000A0A9A">
        <w:rPr>
          <w:rFonts w:cstheme="minorHAnsi"/>
          <w:b/>
          <w:bCs/>
          <w:sz w:val="24"/>
          <w:szCs w:val="24"/>
        </w:rPr>
        <w:t>FHVUT—</w:t>
      </w:r>
      <w:r w:rsidRPr="000A0A9A">
        <w:rPr>
          <w:rFonts w:cstheme="minorHAnsi"/>
          <w:sz w:val="24"/>
          <w:szCs w:val="24"/>
        </w:rPr>
        <w:t>Federal heavy vehicle use tax paid to U.S. Treasury for motor vehicles registered at 55000</w:t>
      </w:r>
      <w:r w:rsidR="00FA7CFA">
        <w:rPr>
          <w:rFonts w:cstheme="minorHAnsi"/>
          <w:sz w:val="24"/>
          <w:szCs w:val="24"/>
        </w:rPr>
        <w:t xml:space="preserve"> pounds or more</w:t>
      </w:r>
    </w:p>
    <w:p w:rsidR="00FA7CFA" w:rsidRPr="00AD4452" w:rsidRDefault="00FA7CFA" w:rsidP="00FA7CFA">
      <w:pPr>
        <w:autoSpaceDE w:val="0"/>
        <w:autoSpaceDN w:val="0"/>
        <w:adjustRightInd w:val="0"/>
        <w:spacing w:after="0" w:line="240" w:lineRule="auto"/>
        <w:rPr>
          <w:rFonts w:cstheme="minorHAnsi"/>
          <w:sz w:val="24"/>
          <w:szCs w:val="24"/>
        </w:rPr>
      </w:pPr>
      <w:r w:rsidRPr="00FA7CFA">
        <w:rPr>
          <w:rFonts w:cstheme="minorHAnsi"/>
          <w:b/>
          <w:bCs/>
          <w:sz w:val="24"/>
          <w:szCs w:val="24"/>
        </w:rPr>
        <w:t>Fleet—</w:t>
      </w:r>
      <w:r w:rsidR="00ED727C" w:rsidRPr="00AD4452">
        <w:rPr>
          <w:bCs/>
          <w:sz w:val="23"/>
          <w:szCs w:val="23"/>
        </w:rPr>
        <w:t>one or more Apportionable Vehicles designated by a Registrant for distance reporting under the Plan.</w:t>
      </w:r>
      <w:r w:rsidR="00ED727C" w:rsidRPr="00AD4452">
        <w:rPr>
          <w:rFonts w:cstheme="minorHAnsi"/>
          <w:sz w:val="24"/>
          <w:szCs w:val="24"/>
        </w:rPr>
        <w:t xml:space="preserve"> </w:t>
      </w:r>
    </w:p>
    <w:p w:rsidR="00FA7CFA" w:rsidRDefault="00FA7CFA" w:rsidP="00FA7CFA">
      <w:pPr>
        <w:autoSpaceDE w:val="0"/>
        <w:autoSpaceDN w:val="0"/>
        <w:adjustRightInd w:val="0"/>
        <w:spacing w:after="0" w:line="240" w:lineRule="auto"/>
        <w:rPr>
          <w:rFonts w:cstheme="minorHAnsi"/>
          <w:sz w:val="24"/>
          <w:szCs w:val="24"/>
        </w:rPr>
      </w:pPr>
    </w:p>
    <w:p w:rsidR="00AD4452" w:rsidRPr="002B5B87" w:rsidRDefault="00AD4452" w:rsidP="00AD4452">
      <w:pPr>
        <w:autoSpaceDE w:val="0"/>
        <w:autoSpaceDN w:val="0"/>
        <w:adjustRightInd w:val="0"/>
        <w:spacing w:after="0" w:line="240" w:lineRule="auto"/>
        <w:rPr>
          <w:rFonts w:cstheme="minorHAnsi"/>
          <w:sz w:val="24"/>
          <w:szCs w:val="24"/>
        </w:rPr>
      </w:pPr>
      <w:r>
        <w:rPr>
          <w:rFonts w:cstheme="minorHAnsi"/>
          <w:b/>
          <w:bCs/>
          <w:sz w:val="24"/>
          <w:szCs w:val="24"/>
        </w:rPr>
        <w:t>Grace Period</w:t>
      </w:r>
      <w:r w:rsidRPr="00FA7CFA">
        <w:rPr>
          <w:rFonts w:cstheme="minorHAnsi"/>
          <w:b/>
          <w:bCs/>
          <w:sz w:val="24"/>
          <w:szCs w:val="24"/>
        </w:rPr>
        <w:t>—</w:t>
      </w:r>
      <w:r w:rsidRPr="00AD4452">
        <w:rPr>
          <w:b/>
          <w:bCs/>
          <w:sz w:val="23"/>
          <w:szCs w:val="23"/>
        </w:rPr>
        <w:t xml:space="preserve"> </w:t>
      </w:r>
      <w:r w:rsidRPr="002B5B87">
        <w:rPr>
          <w:bCs/>
          <w:sz w:val="23"/>
          <w:szCs w:val="23"/>
        </w:rPr>
        <w:t xml:space="preserve">a period of time from the expiration of apportioned registration until the Enforcement Date for new credentials. </w:t>
      </w:r>
    </w:p>
    <w:p w:rsidR="00AD4452" w:rsidRPr="00FA7CFA" w:rsidRDefault="00AD4452" w:rsidP="00FA7CFA">
      <w:pPr>
        <w:autoSpaceDE w:val="0"/>
        <w:autoSpaceDN w:val="0"/>
        <w:adjustRightInd w:val="0"/>
        <w:spacing w:after="0" w:line="240" w:lineRule="auto"/>
        <w:rPr>
          <w:rFonts w:cstheme="minorHAnsi"/>
          <w:sz w:val="24"/>
          <w:szCs w:val="24"/>
        </w:rPr>
      </w:pPr>
    </w:p>
    <w:p w:rsidR="00AD4452" w:rsidRDefault="00AD4452" w:rsidP="00AD4452">
      <w:pPr>
        <w:autoSpaceDE w:val="0"/>
        <w:autoSpaceDN w:val="0"/>
        <w:adjustRightInd w:val="0"/>
        <w:spacing w:after="0" w:line="240" w:lineRule="auto"/>
        <w:rPr>
          <w:rFonts w:cstheme="minorHAnsi"/>
          <w:sz w:val="24"/>
          <w:szCs w:val="24"/>
        </w:rPr>
      </w:pPr>
      <w:r>
        <w:rPr>
          <w:rFonts w:cstheme="minorHAnsi"/>
          <w:b/>
          <w:bCs/>
          <w:sz w:val="24"/>
          <w:szCs w:val="24"/>
        </w:rPr>
        <w:t>Household Goods Carrier</w:t>
      </w:r>
      <w:r w:rsidRPr="00FA7CFA">
        <w:rPr>
          <w:rFonts w:cstheme="minorHAnsi"/>
          <w:b/>
          <w:bCs/>
          <w:sz w:val="24"/>
          <w:szCs w:val="24"/>
        </w:rPr>
        <w:t>—</w:t>
      </w:r>
      <w:r w:rsidRPr="00AD4452">
        <w:rPr>
          <w:b/>
          <w:bCs/>
          <w:sz w:val="23"/>
          <w:szCs w:val="23"/>
        </w:rPr>
        <w:t xml:space="preserve"> </w:t>
      </w:r>
      <w:r w:rsidRPr="002B5B87">
        <w:rPr>
          <w:bCs/>
          <w:sz w:val="23"/>
          <w:szCs w:val="23"/>
        </w:rPr>
        <w:t>a carrier handling (i) personal effects and property used or to be used in a dwelling, or (ii) furniture, fixtures, equipment, and the property of stores, offices, museums, institutions, hospitals, or other establishments, when a part of the stock, equipment, or supply of such stores, offices, museums, institutions, including objects of art, displays, and exhibits, which, because of their unusual nature or value, requires the specialized handling and equipment commonly employed in moving household goods.</w:t>
      </w:r>
      <w:r>
        <w:rPr>
          <w:b/>
          <w:bCs/>
          <w:sz w:val="23"/>
          <w:szCs w:val="23"/>
        </w:rPr>
        <w:t xml:space="preserve"> </w:t>
      </w:r>
      <w:r>
        <w:rPr>
          <w:rFonts w:cstheme="minorHAnsi"/>
          <w:sz w:val="24"/>
          <w:szCs w:val="24"/>
        </w:rPr>
        <w:t xml:space="preserve"> </w:t>
      </w:r>
    </w:p>
    <w:p w:rsidR="00AD4452" w:rsidRPr="00FA7CFA" w:rsidRDefault="00AD4452" w:rsidP="00AD4452">
      <w:pPr>
        <w:autoSpaceDE w:val="0"/>
        <w:autoSpaceDN w:val="0"/>
        <w:adjustRightInd w:val="0"/>
        <w:spacing w:after="0" w:line="240" w:lineRule="auto"/>
        <w:rPr>
          <w:rFonts w:cstheme="minorHAnsi"/>
          <w:sz w:val="24"/>
          <w:szCs w:val="24"/>
        </w:rPr>
      </w:pPr>
    </w:p>
    <w:p w:rsidR="00BF068B" w:rsidRPr="002B5B87" w:rsidRDefault="00BF068B" w:rsidP="00BF068B">
      <w:pPr>
        <w:autoSpaceDE w:val="0"/>
        <w:autoSpaceDN w:val="0"/>
        <w:adjustRightInd w:val="0"/>
        <w:spacing w:after="0" w:line="240" w:lineRule="auto"/>
        <w:rPr>
          <w:rFonts w:cstheme="minorHAnsi"/>
          <w:sz w:val="24"/>
          <w:szCs w:val="24"/>
        </w:rPr>
      </w:pPr>
      <w:r>
        <w:rPr>
          <w:rFonts w:cstheme="minorHAnsi"/>
          <w:b/>
          <w:bCs/>
          <w:sz w:val="24"/>
          <w:szCs w:val="24"/>
        </w:rPr>
        <w:t>Interj</w:t>
      </w:r>
      <w:r w:rsidRPr="00FA7CFA">
        <w:rPr>
          <w:rFonts w:cstheme="minorHAnsi"/>
          <w:b/>
          <w:bCs/>
          <w:sz w:val="24"/>
          <w:szCs w:val="24"/>
        </w:rPr>
        <w:t>urisdiction</w:t>
      </w:r>
      <w:r>
        <w:rPr>
          <w:rFonts w:cstheme="minorHAnsi"/>
          <w:b/>
          <w:bCs/>
          <w:sz w:val="24"/>
          <w:szCs w:val="24"/>
        </w:rPr>
        <w:t xml:space="preserve"> Movement</w:t>
      </w:r>
      <w:r w:rsidRPr="00FA7CFA">
        <w:rPr>
          <w:rFonts w:cstheme="minorHAnsi"/>
          <w:b/>
          <w:bCs/>
          <w:sz w:val="24"/>
          <w:szCs w:val="24"/>
        </w:rPr>
        <w:t>—</w:t>
      </w:r>
      <w:r w:rsidRPr="00BF068B">
        <w:rPr>
          <w:b/>
          <w:bCs/>
          <w:sz w:val="23"/>
          <w:szCs w:val="23"/>
        </w:rPr>
        <w:t xml:space="preserve"> </w:t>
      </w:r>
      <w:r w:rsidRPr="002B5B87">
        <w:rPr>
          <w:bCs/>
          <w:sz w:val="23"/>
          <w:szCs w:val="23"/>
        </w:rPr>
        <w:t>Vehicle movement between or through two or more Jurisdictions</w:t>
      </w:r>
    </w:p>
    <w:p w:rsidR="00AD4452" w:rsidRDefault="00AD4452" w:rsidP="00FA7CFA">
      <w:pPr>
        <w:autoSpaceDE w:val="0"/>
        <w:autoSpaceDN w:val="0"/>
        <w:adjustRightInd w:val="0"/>
        <w:spacing w:after="0" w:line="240" w:lineRule="auto"/>
        <w:rPr>
          <w:rFonts w:cstheme="minorHAnsi"/>
          <w:sz w:val="24"/>
          <w:szCs w:val="24"/>
        </w:rPr>
      </w:pPr>
    </w:p>
    <w:p w:rsidR="00BF068B" w:rsidRPr="002055C1" w:rsidRDefault="00BF068B" w:rsidP="00BF068B">
      <w:pPr>
        <w:autoSpaceDE w:val="0"/>
        <w:autoSpaceDN w:val="0"/>
        <w:adjustRightInd w:val="0"/>
        <w:spacing w:after="0" w:line="240" w:lineRule="auto"/>
        <w:rPr>
          <w:b/>
          <w:bCs/>
          <w:sz w:val="23"/>
          <w:szCs w:val="23"/>
        </w:rPr>
      </w:pPr>
      <w:r>
        <w:rPr>
          <w:rFonts w:cstheme="minorHAnsi"/>
          <w:b/>
          <w:bCs/>
          <w:sz w:val="24"/>
          <w:szCs w:val="24"/>
        </w:rPr>
        <w:t>Intraj</w:t>
      </w:r>
      <w:r w:rsidRPr="00FA7CFA">
        <w:rPr>
          <w:rFonts w:cstheme="minorHAnsi"/>
          <w:b/>
          <w:bCs/>
          <w:sz w:val="24"/>
          <w:szCs w:val="24"/>
        </w:rPr>
        <w:t>urisdiction</w:t>
      </w:r>
      <w:r>
        <w:rPr>
          <w:rFonts w:cstheme="minorHAnsi"/>
          <w:b/>
          <w:bCs/>
          <w:sz w:val="24"/>
          <w:szCs w:val="24"/>
        </w:rPr>
        <w:t xml:space="preserve"> Movement</w:t>
      </w:r>
      <w:r w:rsidRPr="002055C1">
        <w:rPr>
          <w:rFonts w:cstheme="minorHAnsi"/>
          <w:bCs/>
          <w:sz w:val="24"/>
          <w:szCs w:val="24"/>
        </w:rPr>
        <w:t>—</w:t>
      </w:r>
      <w:r w:rsidRPr="002055C1">
        <w:rPr>
          <w:bCs/>
          <w:sz w:val="23"/>
          <w:szCs w:val="23"/>
        </w:rPr>
        <w:t xml:space="preserve"> movement from one point within a jurisdiction</w:t>
      </w:r>
      <w:r w:rsidRPr="002055C1">
        <w:rPr>
          <w:b/>
          <w:bCs/>
          <w:sz w:val="23"/>
          <w:szCs w:val="23"/>
        </w:rPr>
        <w:t xml:space="preserve"> to another point within the same jurisdiction.</w:t>
      </w:r>
    </w:p>
    <w:p w:rsidR="002055C1" w:rsidRPr="002055C1" w:rsidRDefault="002055C1" w:rsidP="00BF068B">
      <w:pPr>
        <w:autoSpaceDE w:val="0"/>
        <w:autoSpaceDN w:val="0"/>
        <w:adjustRightInd w:val="0"/>
        <w:spacing w:after="0" w:line="240" w:lineRule="auto"/>
        <w:rPr>
          <w:rFonts w:cstheme="minorHAnsi"/>
          <w:i/>
          <w:sz w:val="24"/>
          <w:szCs w:val="24"/>
        </w:rPr>
      </w:pPr>
    </w:p>
    <w:p w:rsidR="00FA7CFA" w:rsidRPr="00FA7CFA" w:rsidRDefault="00FA7CFA" w:rsidP="00FA7CFA">
      <w:pPr>
        <w:autoSpaceDE w:val="0"/>
        <w:autoSpaceDN w:val="0"/>
        <w:adjustRightInd w:val="0"/>
        <w:spacing w:after="0" w:line="240" w:lineRule="auto"/>
        <w:rPr>
          <w:rFonts w:cstheme="minorHAnsi"/>
          <w:sz w:val="24"/>
          <w:szCs w:val="24"/>
        </w:rPr>
      </w:pPr>
      <w:r w:rsidRPr="00FA7CFA">
        <w:rPr>
          <w:rFonts w:cstheme="minorHAnsi"/>
          <w:b/>
          <w:bCs/>
          <w:sz w:val="24"/>
          <w:szCs w:val="24"/>
        </w:rPr>
        <w:t>IRP—</w:t>
      </w:r>
      <w:r w:rsidRPr="00FA7CFA">
        <w:rPr>
          <w:rFonts w:cstheme="minorHAnsi"/>
          <w:sz w:val="24"/>
          <w:szCs w:val="24"/>
        </w:rPr>
        <w:t>the abbreviation for the reciprocal agreement, the International Registration Plan.</w:t>
      </w:r>
      <w:r w:rsidR="00AD4452">
        <w:rPr>
          <w:rFonts w:cstheme="minorHAnsi"/>
          <w:sz w:val="24"/>
          <w:szCs w:val="24"/>
        </w:rPr>
        <w:t xml:space="preserve">  Sometimes referred to as The Plan. </w:t>
      </w:r>
    </w:p>
    <w:p w:rsidR="00FA7CFA" w:rsidRPr="00FA7CFA" w:rsidRDefault="00FA7CFA" w:rsidP="00FA7CFA">
      <w:pPr>
        <w:autoSpaceDE w:val="0"/>
        <w:autoSpaceDN w:val="0"/>
        <w:adjustRightInd w:val="0"/>
        <w:spacing w:after="0" w:line="240" w:lineRule="auto"/>
        <w:rPr>
          <w:rFonts w:cstheme="minorHAnsi"/>
          <w:sz w:val="24"/>
          <w:szCs w:val="24"/>
        </w:rPr>
      </w:pPr>
    </w:p>
    <w:p w:rsidR="00FA7CFA" w:rsidRDefault="00FA7CFA" w:rsidP="00FA7CFA">
      <w:pPr>
        <w:autoSpaceDE w:val="0"/>
        <w:autoSpaceDN w:val="0"/>
        <w:adjustRightInd w:val="0"/>
        <w:spacing w:after="0" w:line="240" w:lineRule="auto"/>
        <w:rPr>
          <w:rFonts w:cstheme="minorHAnsi"/>
          <w:sz w:val="24"/>
          <w:szCs w:val="24"/>
        </w:rPr>
      </w:pPr>
      <w:r w:rsidRPr="00FA7CFA">
        <w:rPr>
          <w:rFonts w:cstheme="minorHAnsi"/>
          <w:b/>
          <w:bCs/>
          <w:sz w:val="24"/>
          <w:szCs w:val="24"/>
        </w:rPr>
        <w:t>I.V.D.R.—</w:t>
      </w:r>
      <w:r w:rsidRPr="00FA7CFA">
        <w:rPr>
          <w:rFonts w:cstheme="minorHAnsi"/>
          <w:sz w:val="24"/>
          <w:szCs w:val="24"/>
        </w:rPr>
        <w:t>Individual Vehicle Distance Record is the original record generated in the course of actual</w:t>
      </w:r>
      <w:r w:rsidR="00B539E8">
        <w:rPr>
          <w:rFonts w:cstheme="minorHAnsi"/>
          <w:sz w:val="24"/>
          <w:szCs w:val="24"/>
        </w:rPr>
        <w:t xml:space="preserve"> </w:t>
      </w:r>
      <w:r w:rsidRPr="00FA7CFA">
        <w:rPr>
          <w:rFonts w:cstheme="minorHAnsi"/>
          <w:sz w:val="24"/>
          <w:szCs w:val="24"/>
        </w:rPr>
        <w:t>vehicle operation and is used as a source document to verify the registrant’s application for accuracy.</w:t>
      </w:r>
    </w:p>
    <w:p w:rsidR="00FA7CFA" w:rsidRPr="00FA7CFA" w:rsidRDefault="00FA7CFA" w:rsidP="00FA7CFA">
      <w:pPr>
        <w:autoSpaceDE w:val="0"/>
        <w:autoSpaceDN w:val="0"/>
        <w:adjustRightInd w:val="0"/>
        <w:spacing w:after="0" w:line="240" w:lineRule="auto"/>
        <w:rPr>
          <w:rFonts w:cstheme="minorHAnsi"/>
          <w:sz w:val="24"/>
          <w:szCs w:val="24"/>
        </w:rPr>
      </w:pPr>
    </w:p>
    <w:p w:rsidR="00FA7CFA" w:rsidRDefault="00FA7CFA" w:rsidP="00FA7CFA">
      <w:pPr>
        <w:autoSpaceDE w:val="0"/>
        <w:autoSpaceDN w:val="0"/>
        <w:adjustRightInd w:val="0"/>
        <w:spacing w:after="0" w:line="240" w:lineRule="auto"/>
        <w:rPr>
          <w:rFonts w:cstheme="minorHAnsi"/>
          <w:sz w:val="24"/>
          <w:szCs w:val="24"/>
        </w:rPr>
      </w:pPr>
      <w:r w:rsidRPr="00FA7CFA">
        <w:rPr>
          <w:rFonts w:cstheme="minorHAnsi"/>
          <w:b/>
          <w:bCs/>
          <w:sz w:val="24"/>
          <w:szCs w:val="24"/>
        </w:rPr>
        <w:t>Jurisdiction—</w:t>
      </w:r>
      <w:r w:rsidRPr="00FA7CFA">
        <w:rPr>
          <w:rFonts w:cstheme="minorHAnsi"/>
          <w:sz w:val="24"/>
          <w:szCs w:val="24"/>
        </w:rPr>
        <w:t>a state, territory or possession of the United States, the District of Columbia, or a state, province, or territory of a country.</w:t>
      </w:r>
    </w:p>
    <w:p w:rsidR="00FA7CFA" w:rsidRPr="00FA7CFA" w:rsidRDefault="00FA7CFA" w:rsidP="00FA7CFA">
      <w:pPr>
        <w:autoSpaceDE w:val="0"/>
        <w:autoSpaceDN w:val="0"/>
        <w:adjustRightInd w:val="0"/>
        <w:spacing w:after="0" w:line="240" w:lineRule="auto"/>
        <w:rPr>
          <w:rFonts w:cstheme="minorHAnsi"/>
          <w:sz w:val="24"/>
          <w:szCs w:val="24"/>
        </w:rPr>
      </w:pPr>
    </w:p>
    <w:p w:rsidR="00FA7CFA" w:rsidRPr="002B5B87" w:rsidRDefault="00FA7CFA" w:rsidP="00FA7CFA">
      <w:pPr>
        <w:autoSpaceDE w:val="0"/>
        <w:autoSpaceDN w:val="0"/>
        <w:adjustRightInd w:val="0"/>
        <w:spacing w:after="0" w:line="240" w:lineRule="auto"/>
        <w:rPr>
          <w:rFonts w:cstheme="minorHAnsi"/>
          <w:sz w:val="24"/>
          <w:szCs w:val="24"/>
        </w:rPr>
      </w:pPr>
      <w:r w:rsidRPr="00FA7CFA">
        <w:rPr>
          <w:rFonts w:cstheme="minorHAnsi"/>
          <w:b/>
          <w:bCs/>
          <w:sz w:val="24"/>
          <w:szCs w:val="24"/>
        </w:rPr>
        <w:t>Lease—</w:t>
      </w:r>
      <w:r w:rsidR="00BF068B" w:rsidRPr="00BF068B">
        <w:rPr>
          <w:b/>
          <w:bCs/>
          <w:sz w:val="23"/>
          <w:szCs w:val="23"/>
        </w:rPr>
        <w:t xml:space="preserve"> </w:t>
      </w:r>
      <w:r w:rsidR="00BF068B" w:rsidRPr="002B5B87">
        <w:rPr>
          <w:bCs/>
          <w:sz w:val="23"/>
          <w:szCs w:val="23"/>
        </w:rPr>
        <w:t xml:space="preserve">a transaction evidenced by a written document in which a Lessor vests exclusive possession, control, and responsibility for the operation of a Vehicle in a Lessee for a specific term. A long-term Lease is for a period of 30 calendar days or more. A short-term Lease is for a period of less than 30 calendar days. </w:t>
      </w:r>
    </w:p>
    <w:p w:rsidR="00FA7CFA" w:rsidRPr="00FA7CFA" w:rsidRDefault="00FA7CFA" w:rsidP="00FA7CFA">
      <w:pPr>
        <w:autoSpaceDE w:val="0"/>
        <w:autoSpaceDN w:val="0"/>
        <w:adjustRightInd w:val="0"/>
        <w:spacing w:after="0" w:line="240" w:lineRule="auto"/>
        <w:rPr>
          <w:rFonts w:cstheme="minorHAnsi"/>
          <w:sz w:val="24"/>
          <w:szCs w:val="24"/>
        </w:rPr>
      </w:pPr>
    </w:p>
    <w:p w:rsidR="00FA7CFA" w:rsidRPr="002B5B87" w:rsidRDefault="00FA7CFA" w:rsidP="00FA7CFA">
      <w:pPr>
        <w:autoSpaceDE w:val="0"/>
        <w:autoSpaceDN w:val="0"/>
        <w:adjustRightInd w:val="0"/>
        <w:spacing w:after="0" w:line="240" w:lineRule="auto"/>
        <w:rPr>
          <w:rFonts w:cstheme="minorHAnsi"/>
          <w:sz w:val="24"/>
          <w:szCs w:val="24"/>
        </w:rPr>
      </w:pPr>
      <w:r w:rsidRPr="00FA7CFA">
        <w:rPr>
          <w:rFonts w:cstheme="minorHAnsi"/>
          <w:b/>
          <w:bCs/>
          <w:sz w:val="24"/>
          <w:szCs w:val="24"/>
        </w:rPr>
        <w:t>Lessee—</w:t>
      </w:r>
      <w:r w:rsidR="00871E79" w:rsidRPr="00871E79">
        <w:rPr>
          <w:b/>
          <w:bCs/>
          <w:sz w:val="23"/>
          <w:szCs w:val="23"/>
        </w:rPr>
        <w:t xml:space="preserve"> </w:t>
      </w:r>
      <w:r w:rsidR="00871E79" w:rsidRPr="002B5B87">
        <w:rPr>
          <w:bCs/>
          <w:sz w:val="23"/>
          <w:szCs w:val="23"/>
        </w:rPr>
        <w:t xml:space="preserve">a person that is authorized to have exclusive possession and control of a vehicle owned by another under terms of a Lease agreement. </w:t>
      </w:r>
    </w:p>
    <w:p w:rsidR="00FA7CFA" w:rsidRPr="00FA7CFA" w:rsidRDefault="00FA7CFA" w:rsidP="00FA7CFA">
      <w:pPr>
        <w:autoSpaceDE w:val="0"/>
        <w:autoSpaceDN w:val="0"/>
        <w:adjustRightInd w:val="0"/>
        <w:spacing w:after="0" w:line="240" w:lineRule="auto"/>
        <w:rPr>
          <w:rFonts w:cstheme="minorHAnsi"/>
          <w:sz w:val="24"/>
          <w:szCs w:val="24"/>
        </w:rPr>
      </w:pPr>
    </w:p>
    <w:p w:rsidR="00871E79" w:rsidRDefault="00FA7CFA" w:rsidP="00871E79">
      <w:pPr>
        <w:pStyle w:val="Default"/>
        <w:rPr>
          <w:sz w:val="23"/>
          <w:szCs w:val="23"/>
        </w:rPr>
      </w:pPr>
      <w:r w:rsidRPr="00FA7CFA">
        <w:rPr>
          <w:rFonts w:cstheme="minorHAnsi"/>
          <w:b/>
          <w:bCs/>
        </w:rPr>
        <w:t>Lessor</w:t>
      </w:r>
      <w:r w:rsidR="00871E79">
        <w:rPr>
          <w:rFonts w:cstheme="minorHAnsi"/>
          <w:b/>
          <w:bCs/>
        </w:rPr>
        <w:t>--</w:t>
      </w:r>
      <w:r w:rsidR="00871E79" w:rsidRPr="002B5B87">
        <w:rPr>
          <w:bCs/>
          <w:sz w:val="23"/>
          <w:szCs w:val="23"/>
        </w:rPr>
        <w:t>a Person that, under the terms of a Lease agreement, authorizes another Person to have exclusive possession, control of, and responsibility for the operation of a Veh</w:t>
      </w:r>
      <w:r w:rsidR="00871E79">
        <w:rPr>
          <w:b/>
          <w:bCs/>
          <w:sz w:val="23"/>
          <w:szCs w:val="23"/>
        </w:rPr>
        <w:t xml:space="preserve">icle. </w:t>
      </w:r>
    </w:p>
    <w:p w:rsidR="00FA7CFA" w:rsidRPr="00FA7CFA" w:rsidRDefault="00FA7CFA" w:rsidP="00FA7CFA">
      <w:pPr>
        <w:autoSpaceDE w:val="0"/>
        <w:autoSpaceDN w:val="0"/>
        <w:adjustRightInd w:val="0"/>
        <w:spacing w:after="0" w:line="240" w:lineRule="auto"/>
        <w:rPr>
          <w:rFonts w:cstheme="minorHAnsi"/>
          <w:sz w:val="24"/>
          <w:szCs w:val="24"/>
        </w:rPr>
      </w:pPr>
    </w:p>
    <w:p w:rsidR="00871E79" w:rsidRDefault="00871E79" w:rsidP="00871E79">
      <w:pPr>
        <w:autoSpaceDE w:val="0"/>
        <w:autoSpaceDN w:val="0"/>
        <w:adjustRightInd w:val="0"/>
        <w:spacing w:after="0" w:line="240" w:lineRule="auto"/>
        <w:rPr>
          <w:rFonts w:cstheme="minorHAnsi"/>
          <w:sz w:val="24"/>
          <w:szCs w:val="24"/>
        </w:rPr>
      </w:pPr>
      <w:r>
        <w:rPr>
          <w:rFonts w:cstheme="minorHAnsi"/>
          <w:b/>
          <w:bCs/>
          <w:sz w:val="24"/>
          <w:szCs w:val="24"/>
        </w:rPr>
        <w:t>Member Juri</w:t>
      </w:r>
      <w:r w:rsidR="00ED4AC1">
        <w:rPr>
          <w:rFonts w:cstheme="minorHAnsi"/>
          <w:b/>
          <w:bCs/>
          <w:sz w:val="24"/>
          <w:szCs w:val="24"/>
        </w:rPr>
        <w:t>s</w:t>
      </w:r>
      <w:r>
        <w:rPr>
          <w:rFonts w:cstheme="minorHAnsi"/>
          <w:b/>
          <w:bCs/>
          <w:sz w:val="24"/>
          <w:szCs w:val="24"/>
        </w:rPr>
        <w:t>diction</w:t>
      </w:r>
      <w:r w:rsidRPr="00FA7CFA">
        <w:rPr>
          <w:rFonts w:cstheme="minorHAnsi"/>
          <w:b/>
          <w:bCs/>
          <w:sz w:val="24"/>
          <w:szCs w:val="24"/>
        </w:rPr>
        <w:t>—</w:t>
      </w:r>
      <w:r>
        <w:rPr>
          <w:rFonts w:cstheme="minorHAnsi"/>
          <w:sz w:val="24"/>
          <w:szCs w:val="24"/>
        </w:rPr>
        <w:t>a</w:t>
      </w:r>
      <w:r w:rsidR="00A21152">
        <w:rPr>
          <w:rFonts w:cstheme="minorHAnsi"/>
          <w:sz w:val="24"/>
          <w:szCs w:val="24"/>
        </w:rPr>
        <w:t xml:space="preserve"> jurisdiction that has applied and has been approved for membership in the plan in accordance with Section 1100 of the Plan. </w:t>
      </w:r>
    </w:p>
    <w:p w:rsidR="00A21152" w:rsidRDefault="00A21152" w:rsidP="00871E79">
      <w:pPr>
        <w:autoSpaceDE w:val="0"/>
        <w:autoSpaceDN w:val="0"/>
        <w:adjustRightInd w:val="0"/>
        <w:spacing w:after="0" w:line="240" w:lineRule="auto"/>
        <w:rPr>
          <w:rFonts w:cstheme="minorHAnsi"/>
          <w:sz w:val="24"/>
          <w:szCs w:val="24"/>
        </w:rPr>
      </w:pPr>
    </w:p>
    <w:p w:rsidR="00A21152" w:rsidRDefault="00A21152" w:rsidP="00A21152">
      <w:pPr>
        <w:autoSpaceDE w:val="0"/>
        <w:autoSpaceDN w:val="0"/>
        <w:adjustRightInd w:val="0"/>
        <w:spacing w:after="0" w:line="240" w:lineRule="auto"/>
        <w:rPr>
          <w:rFonts w:cstheme="minorHAnsi"/>
          <w:sz w:val="24"/>
          <w:szCs w:val="24"/>
        </w:rPr>
      </w:pPr>
      <w:r w:rsidRPr="00FA7CFA">
        <w:rPr>
          <w:rFonts w:cstheme="minorHAnsi"/>
          <w:b/>
          <w:bCs/>
          <w:sz w:val="24"/>
          <w:szCs w:val="24"/>
        </w:rPr>
        <w:t>Motor Carrier—</w:t>
      </w:r>
      <w:r w:rsidRPr="00FA7CFA">
        <w:rPr>
          <w:rFonts w:cstheme="minorHAnsi"/>
          <w:sz w:val="24"/>
          <w:szCs w:val="24"/>
        </w:rPr>
        <w:t>an individual, partnership, or corporation engaged in the transportation of goods or</w:t>
      </w:r>
      <w:r>
        <w:rPr>
          <w:rFonts w:cstheme="minorHAnsi"/>
          <w:sz w:val="24"/>
          <w:szCs w:val="24"/>
        </w:rPr>
        <w:t xml:space="preserve"> </w:t>
      </w:r>
      <w:r w:rsidRPr="00FA7CFA">
        <w:rPr>
          <w:rFonts w:cstheme="minorHAnsi"/>
          <w:sz w:val="24"/>
          <w:szCs w:val="24"/>
        </w:rPr>
        <w:t>persons.</w:t>
      </w:r>
    </w:p>
    <w:p w:rsidR="00A21152" w:rsidRDefault="00A21152" w:rsidP="00871E79">
      <w:pPr>
        <w:autoSpaceDE w:val="0"/>
        <w:autoSpaceDN w:val="0"/>
        <w:adjustRightInd w:val="0"/>
        <w:spacing w:after="0" w:line="240" w:lineRule="auto"/>
        <w:rPr>
          <w:rFonts w:cstheme="minorHAnsi"/>
          <w:sz w:val="24"/>
          <w:szCs w:val="24"/>
        </w:rPr>
      </w:pPr>
    </w:p>
    <w:p w:rsidR="00FA7CFA" w:rsidRDefault="00FA7CFA" w:rsidP="00FA7CFA">
      <w:pPr>
        <w:autoSpaceDE w:val="0"/>
        <w:autoSpaceDN w:val="0"/>
        <w:adjustRightInd w:val="0"/>
        <w:spacing w:after="0" w:line="240" w:lineRule="auto"/>
        <w:rPr>
          <w:rFonts w:cstheme="minorHAnsi"/>
          <w:sz w:val="24"/>
          <w:szCs w:val="24"/>
        </w:rPr>
      </w:pPr>
    </w:p>
    <w:p w:rsidR="00A21152" w:rsidRPr="002055C1" w:rsidRDefault="00A21152" w:rsidP="00A21152">
      <w:pPr>
        <w:autoSpaceDE w:val="0"/>
        <w:autoSpaceDN w:val="0"/>
        <w:adjustRightInd w:val="0"/>
        <w:spacing w:after="0" w:line="240" w:lineRule="auto"/>
        <w:rPr>
          <w:rFonts w:cstheme="minorHAnsi"/>
          <w:sz w:val="24"/>
          <w:szCs w:val="24"/>
        </w:rPr>
      </w:pPr>
      <w:r>
        <w:rPr>
          <w:rFonts w:cstheme="minorHAnsi"/>
          <w:b/>
          <w:bCs/>
          <w:sz w:val="24"/>
          <w:szCs w:val="24"/>
        </w:rPr>
        <w:t>Motor Vehicle</w:t>
      </w:r>
      <w:r w:rsidR="002055C1">
        <w:rPr>
          <w:rFonts w:cstheme="minorHAnsi"/>
          <w:b/>
          <w:bCs/>
          <w:sz w:val="24"/>
          <w:szCs w:val="24"/>
        </w:rPr>
        <w:t>--</w:t>
      </w:r>
      <w:r w:rsidRPr="00A21152">
        <w:rPr>
          <w:b/>
          <w:bCs/>
          <w:sz w:val="23"/>
          <w:szCs w:val="23"/>
        </w:rPr>
        <w:t xml:space="preserve"> </w:t>
      </w:r>
      <w:r w:rsidRPr="002055C1">
        <w:rPr>
          <w:bCs/>
          <w:sz w:val="23"/>
          <w:szCs w:val="23"/>
        </w:rPr>
        <w:t xml:space="preserve">a Vehicle which is self-propelled by power other than muscular power and which does not move on rail. </w:t>
      </w:r>
    </w:p>
    <w:p w:rsidR="00A21152" w:rsidRPr="002055C1" w:rsidRDefault="00A21152" w:rsidP="00FA7CFA">
      <w:pPr>
        <w:autoSpaceDE w:val="0"/>
        <w:autoSpaceDN w:val="0"/>
        <w:adjustRightInd w:val="0"/>
        <w:spacing w:after="0" w:line="240" w:lineRule="auto"/>
        <w:rPr>
          <w:rFonts w:cstheme="minorHAnsi"/>
          <w:sz w:val="24"/>
          <w:szCs w:val="24"/>
        </w:rPr>
      </w:pPr>
    </w:p>
    <w:p w:rsidR="00FA7CFA" w:rsidRPr="00FA7CFA" w:rsidRDefault="00BF068B" w:rsidP="00BF068B">
      <w:pPr>
        <w:tabs>
          <w:tab w:val="left" w:pos="1054"/>
        </w:tabs>
        <w:autoSpaceDE w:val="0"/>
        <w:autoSpaceDN w:val="0"/>
        <w:adjustRightInd w:val="0"/>
        <w:spacing w:after="0" w:line="240" w:lineRule="auto"/>
        <w:rPr>
          <w:rFonts w:cstheme="minorHAnsi"/>
          <w:sz w:val="24"/>
          <w:szCs w:val="24"/>
        </w:rPr>
      </w:pPr>
      <w:r>
        <w:rPr>
          <w:rFonts w:cstheme="minorHAnsi"/>
          <w:sz w:val="24"/>
          <w:szCs w:val="24"/>
        </w:rPr>
        <w:tab/>
      </w:r>
    </w:p>
    <w:p w:rsidR="00FA7CFA" w:rsidRDefault="00FA7CFA" w:rsidP="00FA7CFA">
      <w:pPr>
        <w:autoSpaceDE w:val="0"/>
        <w:autoSpaceDN w:val="0"/>
        <w:adjustRightInd w:val="0"/>
        <w:spacing w:after="0" w:line="240" w:lineRule="auto"/>
        <w:rPr>
          <w:rFonts w:cstheme="minorHAnsi"/>
          <w:sz w:val="24"/>
          <w:szCs w:val="24"/>
        </w:rPr>
      </w:pPr>
      <w:r w:rsidRPr="00FA7CFA">
        <w:rPr>
          <w:rFonts w:cstheme="minorHAnsi"/>
          <w:b/>
          <w:bCs/>
          <w:sz w:val="24"/>
          <w:szCs w:val="24"/>
        </w:rPr>
        <w:t>Motor Carrier—</w:t>
      </w:r>
      <w:r w:rsidRPr="00FA7CFA">
        <w:rPr>
          <w:rFonts w:cstheme="minorHAnsi"/>
          <w:sz w:val="24"/>
          <w:szCs w:val="24"/>
        </w:rPr>
        <w:t>an individual, partnership, or corporation engaged in the transportation of goods or</w:t>
      </w:r>
      <w:r>
        <w:rPr>
          <w:rFonts w:cstheme="minorHAnsi"/>
          <w:sz w:val="24"/>
          <w:szCs w:val="24"/>
        </w:rPr>
        <w:t xml:space="preserve"> </w:t>
      </w:r>
      <w:r w:rsidRPr="00FA7CFA">
        <w:rPr>
          <w:rFonts w:cstheme="minorHAnsi"/>
          <w:sz w:val="24"/>
          <w:szCs w:val="24"/>
        </w:rPr>
        <w:t>persons.</w:t>
      </w:r>
    </w:p>
    <w:p w:rsidR="00FA7CFA" w:rsidRPr="00FA7CFA" w:rsidRDefault="00FA7CFA" w:rsidP="00FA7CFA">
      <w:pPr>
        <w:autoSpaceDE w:val="0"/>
        <w:autoSpaceDN w:val="0"/>
        <w:adjustRightInd w:val="0"/>
        <w:spacing w:after="0" w:line="240" w:lineRule="auto"/>
        <w:rPr>
          <w:rFonts w:cstheme="minorHAnsi"/>
          <w:sz w:val="24"/>
          <w:szCs w:val="24"/>
        </w:rPr>
      </w:pPr>
    </w:p>
    <w:p w:rsidR="00FA7CFA" w:rsidRDefault="00FA7CFA" w:rsidP="00A21152">
      <w:pPr>
        <w:autoSpaceDE w:val="0"/>
        <w:autoSpaceDN w:val="0"/>
        <w:adjustRightInd w:val="0"/>
        <w:spacing w:after="0" w:line="240" w:lineRule="auto"/>
        <w:rPr>
          <w:rFonts w:cstheme="minorHAnsi"/>
          <w:sz w:val="24"/>
          <w:szCs w:val="24"/>
        </w:rPr>
      </w:pPr>
    </w:p>
    <w:p w:rsidR="00FA7CFA" w:rsidRDefault="00FA7CFA" w:rsidP="00FA7CFA">
      <w:pPr>
        <w:autoSpaceDE w:val="0"/>
        <w:autoSpaceDN w:val="0"/>
        <w:adjustRightInd w:val="0"/>
        <w:spacing w:after="0" w:line="240" w:lineRule="auto"/>
        <w:rPr>
          <w:rFonts w:cstheme="minorHAnsi"/>
          <w:sz w:val="24"/>
          <w:szCs w:val="24"/>
        </w:rPr>
      </w:pPr>
      <w:r w:rsidRPr="00FA7CFA">
        <w:rPr>
          <w:rFonts w:cstheme="minorHAnsi"/>
          <w:b/>
          <w:bCs/>
          <w:sz w:val="24"/>
          <w:szCs w:val="24"/>
        </w:rPr>
        <w:t>Operational Records—</w:t>
      </w:r>
      <w:r w:rsidRPr="00FA7CFA">
        <w:rPr>
          <w:rFonts w:cstheme="minorHAnsi"/>
          <w:sz w:val="24"/>
          <w:szCs w:val="24"/>
        </w:rPr>
        <w:t>documents supporting distance traveled in each jurisdiction and total distance</w:t>
      </w:r>
      <w:r w:rsidR="009B6F94">
        <w:rPr>
          <w:rFonts w:cstheme="minorHAnsi"/>
          <w:sz w:val="24"/>
          <w:szCs w:val="24"/>
        </w:rPr>
        <w:t xml:space="preserve"> </w:t>
      </w:r>
      <w:r w:rsidRPr="00FA7CFA">
        <w:rPr>
          <w:rFonts w:cstheme="minorHAnsi"/>
          <w:sz w:val="24"/>
          <w:szCs w:val="24"/>
        </w:rPr>
        <w:t>traveled such as fuel reports, trip sheets and logs.</w:t>
      </w:r>
    </w:p>
    <w:p w:rsidR="009B6F94" w:rsidRDefault="009B6F94" w:rsidP="00FA7CFA">
      <w:pPr>
        <w:autoSpaceDE w:val="0"/>
        <w:autoSpaceDN w:val="0"/>
        <w:adjustRightInd w:val="0"/>
        <w:spacing w:after="0" w:line="240" w:lineRule="auto"/>
        <w:rPr>
          <w:rFonts w:cstheme="minorHAnsi"/>
          <w:sz w:val="24"/>
          <w:szCs w:val="24"/>
        </w:rPr>
      </w:pPr>
    </w:p>
    <w:p w:rsidR="009B6F94" w:rsidRDefault="009B6F94" w:rsidP="009B6F94">
      <w:pPr>
        <w:autoSpaceDE w:val="0"/>
        <w:autoSpaceDN w:val="0"/>
        <w:adjustRightInd w:val="0"/>
        <w:spacing w:after="0" w:line="240" w:lineRule="auto"/>
        <w:rPr>
          <w:rFonts w:ascii="BookAntiqua" w:hAnsi="BookAntiqua" w:cs="BookAntiqua"/>
          <w:sz w:val="24"/>
          <w:szCs w:val="24"/>
        </w:rPr>
      </w:pPr>
      <w:r w:rsidRPr="009B6F94">
        <w:rPr>
          <w:rFonts w:ascii="BookAntiqua-Bold" w:hAnsi="BookAntiqua-Bold" w:cs="BookAntiqua-Bold"/>
          <w:b/>
          <w:bCs/>
          <w:sz w:val="24"/>
          <w:szCs w:val="24"/>
        </w:rPr>
        <w:t>Owner-Operator—</w:t>
      </w:r>
      <w:r w:rsidRPr="009B6F94">
        <w:rPr>
          <w:rFonts w:ascii="BookAntiqua" w:hAnsi="BookAntiqua" w:cs="BookAntiqua"/>
          <w:sz w:val="24"/>
          <w:szCs w:val="24"/>
        </w:rPr>
        <w:t>the legal owner of a vehicle who leases his vehicular equipment with driver to</w:t>
      </w:r>
      <w:r>
        <w:rPr>
          <w:rFonts w:ascii="BookAntiqua" w:hAnsi="BookAntiqua" w:cs="BookAntiqua"/>
          <w:sz w:val="24"/>
          <w:szCs w:val="24"/>
        </w:rPr>
        <w:t xml:space="preserve"> </w:t>
      </w:r>
      <w:r w:rsidRPr="009B6F94">
        <w:rPr>
          <w:rFonts w:ascii="BookAntiqua" w:hAnsi="BookAntiqua" w:cs="BookAntiqua"/>
          <w:sz w:val="24"/>
          <w:szCs w:val="24"/>
        </w:rPr>
        <w:t>another.</w:t>
      </w:r>
    </w:p>
    <w:p w:rsidR="00A21152" w:rsidRDefault="00A21152" w:rsidP="009B6F94">
      <w:pPr>
        <w:autoSpaceDE w:val="0"/>
        <w:autoSpaceDN w:val="0"/>
        <w:adjustRightInd w:val="0"/>
        <w:spacing w:after="0" w:line="240" w:lineRule="auto"/>
        <w:rPr>
          <w:rFonts w:ascii="BookAntiqua" w:hAnsi="BookAntiqua" w:cs="BookAntiqua"/>
          <w:sz w:val="24"/>
          <w:szCs w:val="24"/>
        </w:rPr>
      </w:pPr>
    </w:p>
    <w:p w:rsidR="00A21152" w:rsidRPr="002055C1" w:rsidRDefault="00A21152" w:rsidP="009B6F94">
      <w:pPr>
        <w:autoSpaceDE w:val="0"/>
        <w:autoSpaceDN w:val="0"/>
        <w:adjustRightInd w:val="0"/>
        <w:spacing w:after="0" w:line="240" w:lineRule="auto"/>
        <w:rPr>
          <w:bCs/>
          <w:sz w:val="23"/>
          <w:szCs w:val="23"/>
        </w:rPr>
      </w:pPr>
      <w:r>
        <w:rPr>
          <w:rFonts w:ascii="BookAntiqua-Bold" w:hAnsi="BookAntiqua-Bold" w:cs="BookAntiqua-Bold"/>
          <w:b/>
          <w:bCs/>
          <w:sz w:val="24"/>
          <w:szCs w:val="24"/>
        </w:rPr>
        <w:t>Person--</w:t>
      </w:r>
      <w:r w:rsidRPr="002055C1">
        <w:rPr>
          <w:bCs/>
          <w:sz w:val="23"/>
          <w:szCs w:val="23"/>
        </w:rPr>
        <w:t>a natural person or business entity such as a corporation, partnership, or limited liability company.</w:t>
      </w:r>
    </w:p>
    <w:p w:rsidR="00A21152" w:rsidRDefault="00A21152" w:rsidP="009B6F94">
      <w:pPr>
        <w:autoSpaceDE w:val="0"/>
        <w:autoSpaceDN w:val="0"/>
        <w:adjustRightInd w:val="0"/>
        <w:spacing w:after="0" w:line="240" w:lineRule="auto"/>
        <w:rPr>
          <w:b/>
          <w:bCs/>
          <w:sz w:val="23"/>
          <w:szCs w:val="23"/>
        </w:rPr>
      </w:pPr>
    </w:p>
    <w:p w:rsidR="00A21152" w:rsidRDefault="00A21152" w:rsidP="00A21152">
      <w:pPr>
        <w:pStyle w:val="Default"/>
        <w:rPr>
          <w:sz w:val="23"/>
          <w:szCs w:val="23"/>
        </w:rPr>
      </w:pPr>
      <w:r>
        <w:rPr>
          <w:rFonts w:ascii="BookAntiqua-Bold" w:hAnsi="BookAntiqua-Bold" w:cs="BookAntiqua-Bold"/>
          <w:b/>
          <w:bCs/>
        </w:rPr>
        <w:t>Plate</w:t>
      </w:r>
      <w:r w:rsidRPr="009B6F94">
        <w:rPr>
          <w:rFonts w:ascii="BookAntiqua-Bold" w:hAnsi="BookAntiqua-Bold" w:cs="BookAntiqua-Bold"/>
          <w:b/>
          <w:bCs/>
        </w:rPr>
        <w:t>—</w:t>
      </w:r>
      <w:r w:rsidRPr="00A21152">
        <w:rPr>
          <w:b/>
          <w:bCs/>
          <w:sz w:val="23"/>
          <w:szCs w:val="23"/>
        </w:rPr>
        <w:t xml:space="preserve"> </w:t>
      </w:r>
      <w:r w:rsidRPr="00A83AFC">
        <w:rPr>
          <w:bCs/>
          <w:sz w:val="23"/>
          <w:szCs w:val="23"/>
        </w:rPr>
        <w:t>the license plate, including renewal decals, if any, issued for a Vehicle registered under the Plan by the Base Jurisdiction.</w:t>
      </w:r>
      <w:r>
        <w:rPr>
          <w:b/>
          <w:bCs/>
          <w:sz w:val="23"/>
          <w:szCs w:val="23"/>
        </w:rPr>
        <w:t xml:space="preserve"> </w:t>
      </w:r>
    </w:p>
    <w:p w:rsidR="00A21152" w:rsidRDefault="00A21152" w:rsidP="00A21152">
      <w:pPr>
        <w:autoSpaceDE w:val="0"/>
        <w:autoSpaceDN w:val="0"/>
        <w:adjustRightInd w:val="0"/>
        <w:spacing w:after="0" w:line="240" w:lineRule="auto"/>
        <w:rPr>
          <w:rFonts w:ascii="BookAntiqua" w:hAnsi="BookAntiqua" w:cs="BookAntiqua"/>
          <w:sz w:val="24"/>
          <w:szCs w:val="24"/>
        </w:rPr>
      </w:pPr>
    </w:p>
    <w:p w:rsidR="00A21152" w:rsidRDefault="00A21152" w:rsidP="00A21152">
      <w:pPr>
        <w:autoSpaceDE w:val="0"/>
        <w:autoSpaceDN w:val="0"/>
        <w:adjustRightInd w:val="0"/>
        <w:spacing w:after="0" w:line="240" w:lineRule="auto"/>
        <w:rPr>
          <w:rFonts w:ascii="BookAntiqua" w:hAnsi="BookAntiqua" w:cs="BookAntiqua"/>
          <w:sz w:val="24"/>
          <w:szCs w:val="24"/>
        </w:rPr>
      </w:pPr>
    </w:p>
    <w:p w:rsidR="00A21152" w:rsidRPr="002055C1" w:rsidRDefault="00A21152" w:rsidP="00A21152">
      <w:pPr>
        <w:autoSpaceDE w:val="0"/>
        <w:autoSpaceDN w:val="0"/>
        <w:adjustRightInd w:val="0"/>
        <w:spacing w:after="0" w:line="240" w:lineRule="auto"/>
        <w:rPr>
          <w:rFonts w:ascii="BookAntiqua" w:hAnsi="BookAntiqua" w:cs="BookAntiqua"/>
          <w:sz w:val="24"/>
          <w:szCs w:val="24"/>
        </w:rPr>
      </w:pPr>
      <w:r>
        <w:rPr>
          <w:rFonts w:ascii="BookAntiqua-Bold" w:hAnsi="BookAntiqua-Bold" w:cs="BookAntiqua-Bold"/>
          <w:b/>
          <w:bCs/>
          <w:sz w:val="24"/>
          <w:szCs w:val="24"/>
        </w:rPr>
        <w:t>Pool</w:t>
      </w:r>
      <w:r w:rsidRPr="009B6F94">
        <w:rPr>
          <w:rFonts w:ascii="BookAntiqua-Bold" w:hAnsi="BookAntiqua-Bold" w:cs="BookAntiqua-Bold"/>
          <w:b/>
          <w:bCs/>
          <w:sz w:val="24"/>
          <w:szCs w:val="24"/>
        </w:rPr>
        <w:t>—</w:t>
      </w:r>
      <w:r w:rsidR="009777F3" w:rsidRPr="009777F3">
        <w:rPr>
          <w:b/>
          <w:bCs/>
          <w:sz w:val="23"/>
          <w:szCs w:val="23"/>
        </w:rPr>
        <w:t xml:space="preserve"> </w:t>
      </w:r>
      <w:r w:rsidR="009777F3" w:rsidRPr="002055C1">
        <w:rPr>
          <w:bCs/>
          <w:sz w:val="23"/>
          <w:szCs w:val="23"/>
        </w:rPr>
        <w:t>with respect to motor bus operations, means an agreement or combination among motor carriers of passengers, with the approval of the U.S. Department of Transportation or relevant Provincial authority, to combine or divide traffic, services, or any part of their earnings.</w:t>
      </w:r>
    </w:p>
    <w:p w:rsidR="00A21152" w:rsidRPr="009B6F94" w:rsidRDefault="00A21152" w:rsidP="00A21152">
      <w:pPr>
        <w:autoSpaceDE w:val="0"/>
        <w:autoSpaceDN w:val="0"/>
        <w:adjustRightInd w:val="0"/>
        <w:spacing w:after="0" w:line="240" w:lineRule="auto"/>
        <w:rPr>
          <w:rFonts w:ascii="BookAntiqua" w:hAnsi="BookAntiqua" w:cs="BookAntiqua"/>
          <w:sz w:val="24"/>
          <w:szCs w:val="24"/>
        </w:rPr>
      </w:pPr>
    </w:p>
    <w:p w:rsidR="009B6F94" w:rsidRPr="009B6F94" w:rsidRDefault="009B6F94" w:rsidP="009B6F94">
      <w:pPr>
        <w:autoSpaceDE w:val="0"/>
        <w:autoSpaceDN w:val="0"/>
        <w:adjustRightInd w:val="0"/>
        <w:spacing w:after="0" w:line="240" w:lineRule="auto"/>
        <w:rPr>
          <w:rFonts w:ascii="BookAntiqua" w:hAnsi="BookAntiqua" w:cs="BookAntiqua"/>
          <w:sz w:val="24"/>
          <w:szCs w:val="24"/>
        </w:rPr>
      </w:pPr>
    </w:p>
    <w:p w:rsidR="009B6F94" w:rsidRPr="009B6F94" w:rsidRDefault="009B6F94" w:rsidP="009B6F94">
      <w:pPr>
        <w:autoSpaceDE w:val="0"/>
        <w:autoSpaceDN w:val="0"/>
        <w:adjustRightInd w:val="0"/>
        <w:spacing w:after="0" w:line="240" w:lineRule="auto"/>
        <w:rPr>
          <w:rFonts w:ascii="BookAntiqua" w:hAnsi="BookAntiqua" w:cs="BookAntiqua"/>
          <w:sz w:val="24"/>
          <w:szCs w:val="24"/>
        </w:rPr>
      </w:pPr>
    </w:p>
    <w:p w:rsidR="009B6F94" w:rsidRPr="002055C1" w:rsidRDefault="009B6F94" w:rsidP="009B6F94">
      <w:pPr>
        <w:autoSpaceDE w:val="0"/>
        <w:autoSpaceDN w:val="0"/>
        <w:adjustRightInd w:val="0"/>
        <w:spacing w:after="0" w:line="240" w:lineRule="auto"/>
        <w:rPr>
          <w:bCs/>
          <w:sz w:val="23"/>
          <w:szCs w:val="23"/>
        </w:rPr>
      </w:pPr>
      <w:r w:rsidRPr="009B6F94">
        <w:rPr>
          <w:rFonts w:ascii="BookAntiqua-Bold" w:hAnsi="BookAntiqua-Bold" w:cs="BookAntiqua-Bold"/>
          <w:b/>
          <w:bCs/>
          <w:sz w:val="24"/>
          <w:szCs w:val="24"/>
        </w:rPr>
        <w:lastRenderedPageBreak/>
        <w:t>Power Unit</w:t>
      </w:r>
      <w:r w:rsidRPr="002055C1">
        <w:rPr>
          <w:rFonts w:ascii="BookAntiqua-Bold" w:hAnsi="BookAntiqua-Bold" w:cs="BookAntiqua-Bold"/>
          <w:bCs/>
          <w:sz w:val="24"/>
          <w:szCs w:val="24"/>
        </w:rPr>
        <w:t>—</w:t>
      </w:r>
      <w:r w:rsidR="009777F3" w:rsidRPr="002055C1">
        <w:rPr>
          <w:bCs/>
          <w:sz w:val="23"/>
          <w:szCs w:val="23"/>
        </w:rPr>
        <w:t xml:space="preserve"> a Motor Vehicle (but not including an automobile or motorcycle), as distinguished from a Trailer, Semi-Trailer, or an Auxiliary Axle.</w:t>
      </w:r>
    </w:p>
    <w:p w:rsidR="009777F3" w:rsidRPr="002055C1" w:rsidRDefault="009777F3" w:rsidP="009B6F94">
      <w:pPr>
        <w:autoSpaceDE w:val="0"/>
        <w:autoSpaceDN w:val="0"/>
        <w:adjustRightInd w:val="0"/>
        <w:spacing w:after="0" w:line="240" w:lineRule="auto"/>
        <w:rPr>
          <w:bCs/>
          <w:sz w:val="23"/>
          <w:szCs w:val="23"/>
        </w:rPr>
      </w:pPr>
    </w:p>
    <w:p w:rsidR="009777F3" w:rsidRPr="009B6F94" w:rsidRDefault="009777F3" w:rsidP="009777F3">
      <w:pPr>
        <w:autoSpaceDE w:val="0"/>
        <w:autoSpaceDN w:val="0"/>
        <w:adjustRightInd w:val="0"/>
        <w:spacing w:after="0" w:line="240" w:lineRule="auto"/>
        <w:rPr>
          <w:rFonts w:ascii="BookAntiqua" w:hAnsi="BookAntiqua" w:cs="BookAntiqua"/>
          <w:sz w:val="24"/>
          <w:szCs w:val="24"/>
        </w:rPr>
      </w:pPr>
    </w:p>
    <w:p w:rsidR="009777F3" w:rsidRPr="009B6F94" w:rsidRDefault="009777F3" w:rsidP="009777F3">
      <w:pPr>
        <w:autoSpaceDE w:val="0"/>
        <w:autoSpaceDN w:val="0"/>
        <w:adjustRightInd w:val="0"/>
        <w:spacing w:after="0" w:line="240" w:lineRule="auto"/>
        <w:rPr>
          <w:rFonts w:ascii="BookAntiqua" w:hAnsi="BookAntiqua" w:cs="BookAntiqua"/>
          <w:sz w:val="24"/>
          <w:szCs w:val="24"/>
        </w:rPr>
      </w:pPr>
      <w:r>
        <w:rPr>
          <w:rFonts w:ascii="BookAntiqua-Bold" w:hAnsi="BookAntiqua-Bold" w:cs="BookAntiqua-Bold"/>
          <w:b/>
          <w:bCs/>
          <w:sz w:val="24"/>
          <w:szCs w:val="24"/>
        </w:rPr>
        <w:t>Properly Registered Vehicle</w:t>
      </w:r>
      <w:r w:rsidRPr="009B6F94">
        <w:rPr>
          <w:rFonts w:ascii="BookAntiqua-Bold" w:hAnsi="BookAntiqua-Bold" w:cs="BookAntiqua-Bold"/>
          <w:b/>
          <w:bCs/>
          <w:sz w:val="24"/>
          <w:szCs w:val="24"/>
        </w:rPr>
        <w:t>—</w:t>
      </w:r>
      <w:r w:rsidRPr="009777F3">
        <w:rPr>
          <w:b/>
          <w:bCs/>
          <w:sz w:val="23"/>
          <w:szCs w:val="23"/>
        </w:rPr>
        <w:t xml:space="preserve"> </w:t>
      </w:r>
      <w:r w:rsidRPr="002055C1">
        <w:rPr>
          <w:bCs/>
          <w:sz w:val="23"/>
          <w:szCs w:val="23"/>
        </w:rPr>
        <w:t>a vehicle which has been registered in full compliance with the laws of all Jurisdictions in which it is intended to operate.</w:t>
      </w:r>
    </w:p>
    <w:p w:rsidR="009777F3" w:rsidRDefault="009777F3" w:rsidP="009B6F94">
      <w:pPr>
        <w:autoSpaceDE w:val="0"/>
        <w:autoSpaceDN w:val="0"/>
        <w:adjustRightInd w:val="0"/>
        <w:spacing w:after="0" w:line="240" w:lineRule="auto"/>
        <w:rPr>
          <w:b/>
          <w:bCs/>
          <w:sz w:val="23"/>
          <w:szCs w:val="23"/>
        </w:rPr>
      </w:pPr>
    </w:p>
    <w:p w:rsidR="009B6F94" w:rsidRPr="002055C1" w:rsidRDefault="009B6F94" w:rsidP="009B6F94">
      <w:pPr>
        <w:autoSpaceDE w:val="0"/>
        <w:autoSpaceDN w:val="0"/>
        <w:adjustRightInd w:val="0"/>
        <w:spacing w:after="0" w:line="240" w:lineRule="auto"/>
        <w:rPr>
          <w:rFonts w:ascii="BookAntiqua" w:hAnsi="BookAntiqua" w:cs="BookAntiqua"/>
          <w:sz w:val="24"/>
          <w:szCs w:val="24"/>
        </w:rPr>
      </w:pPr>
      <w:r w:rsidRPr="009B6F94">
        <w:rPr>
          <w:rFonts w:ascii="BookAntiqua-Bold" w:hAnsi="BookAntiqua-Bold" w:cs="BookAntiqua-Bold"/>
          <w:b/>
          <w:bCs/>
          <w:sz w:val="24"/>
          <w:szCs w:val="24"/>
        </w:rPr>
        <w:t>Reciprocity—</w:t>
      </w:r>
      <w:r w:rsidR="00882016" w:rsidRPr="00882016">
        <w:rPr>
          <w:b/>
          <w:bCs/>
          <w:sz w:val="23"/>
          <w:szCs w:val="23"/>
        </w:rPr>
        <w:t xml:space="preserve"> </w:t>
      </w:r>
      <w:r w:rsidR="00882016" w:rsidRPr="002055C1">
        <w:rPr>
          <w:bCs/>
          <w:sz w:val="23"/>
          <w:szCs w:val="23"/>
        </w:rPr>
        <w:t>the reciprocal grant by one Jurisdiction of operating rights or privileges to Properly Registered Vehicles registered by another Jurisdiction, especially but not exclusively including privileges generally conferred by Vehicle registration.</w:t>
      </w:r>
    </w:p>
    <w:p w:rsidR="009B6F94" w:rsidRPr="002055C1" w:rsidRDefault="009B6F94" w:rsidP="009B6F94">
      <w:pPr>
        <w:autoSpaceDE w:val="0"/>
        <w:autoSpaceDN w:val="0"/>
        <w:adjustRightInd w:val="0"/>
        <w:spacing w:after="0" w:line="240" w:lineRule="auto"/>
        <w:rPr>
          <w:rFonts w:ascii="BookAntiqua" w:hAnsi="BookAntiqua" w:cs="BookAntiqua"/>
          <w:sz w:val="24"/>
          <w:szCs w:val="24"/>
        </w:rPr>
      </w:pPr>
    </w:p>
    <w:p w:rsidR="009B6F94" w:rsidRPr="002055C1" w:rsidRDefault="009B6F94" w:rsidP="009B6F94">
      <w:pPr>
        <w:autoSpaceDE w:val="0"/>
        <w:autoSpaceDN w:val="0"/>
        <w:adjustRightInd w:val="0"/>
        <w:spacing w:after="0" w:line="240" w:lineRule="auto"/>
        <w:rPr>
          <w:bCs/>
          <w:sz w:val="23"/>
          <w:szCs w:val="23"/>
        </w:rPr>
      </w:pPr>
      <w:r w:rsidRPr="009B6F94">
        <w:rPr>
          <w:rFonts w:ascii="BookAntiqua-Bold" w:hAnsi="BookAntiqua-Bold" w:cs="BookAntiqua-Bold"/>
          <w:b/>
          <w:bCs/>
          <w:sz w:val="24"/>
          <w:szCs w:val="24"/>
        </w:rPr>
        <w:t>Reciprocity Agreement—</w:t>
      </w:r>
      <w:r w:rsidR="00882016" w:rsidRPr="00882016">
        <w:rPr>
          <w:b/>
          <w:bCs/>
          <w:sz w:val="23"/>
          <w:szCs w:val="23"/>
        </w:rPr>
        <w:t xml:space="preserve"> </w:t>
      </w:r>
      <w:r w:rsidR="00882016" w:rsidRPr="002055C1">
        <w:rPr>
          <w:bCs/>
          <w:sz w:val="23"/>
          <w:szCs w:val="23"/>
        </w:rPr>
        <w:t>an agreement, arrangement, or understanding between two or more Jurisdictions under which each of the participating Jurisdictions grants reciprocal rights or privileges to Properly Registered Vehicles that are registered under the laws of other participating Jurisdictions.</w:t>
      </w:r>
    </w:p>
    <w:p w:rsidR="009777F3" w:rsidRDefault="009777F3" w:rsidP="009B6F94">
      <w:pPr>
        <w:autoSpaceDE w:val="0"/>
        <w:autoSpaceDN w:val="0"/>
        <w:adjustRightInd w:val="0"/>
        <w:spacing w:after="0" w:line="240" w:lineRule="auto"/>
        <w:rPr>
          <w:b/>
          <w:bCs/>
          <w:sz w:val="23"/>
          <w:szCs w:val="23"/>
        </w:rPr>
      </w:pPr>
    </w:p>
    <w:p w:rsidR="009777F3" w:rsidRPr="002055C1" w:rsidRDefault="009777F3" w:rsidP="009777F3">
      <w:pPr>
        <w:pStyle w:val="Default"/>
        <w:rPr>
          <w:sz w:val="23"/>
          <w:szCs w:val="23"/>
        </w:rPr>
      </w:pPr>
      <w:r>
        <w:rPr>
          <w:rFonts w:ascii="BookAntiqua-Bold" w:hAnsi="BookAntiqua-Bold" w:cs="BookAntiqua-Bold"/>
          <w:b/>
          <w:bCs/>
        </w:rPr>
        <w:t>Reciprocity Distance</w:t>
      </w:r>
      <w:r w:rsidRPr="009B6F94">
        <w:rPr>
          <w:rFonts w:ascii="BookAntiqua-Bold" w:hAnsi="BookAntiqua-Bold" w:cs="BookAntiqua-Bold"/>
          <w:b/>
          <w:bCs/>
        </w:rPr>
        <w:t>—</w:t>
      </w:r>
      <w:r w:rsidRPr="00882016">
        <w:rPr>
          <w:b/>
          <w:bCs/>
          <w:sz w:val="23"/>
          <w:szCs w:val="23"/>
        </w:rPr>
        <w:t xml:space="preserve"> </w:t>
      </w:r>
      <w:r w:rsidRPr="002055C1">
        <w:rPr>
          <w:bCs/>
          <w:sz w:val="23"/>
          <w:szCs w:val="23"/>
        </w:rPr>
        <w:t xml:space="preserve">the distance traveled by Apportionable Vehicles in Jurisdictions which are not Member Jurisdictions and which grant Reciprocity without charge. </w:t>
      </w:r>
    </w:p>
    <w:p w:rsidR="009777F3" w:rsidRPr="002055C1" w:rsidRDefault="009777F3" w:rsidP="009777F3">
      <w:pPr>
        <w:autoSpaceDE w:val="0"/>
        <w:autoSpaceDN w:val="0"/>
        <w:adjustRightInd w:val="0"/>
        <w:spacing w:after="0" w:line="240" w:lineRule="auto"/>
        <w:rPr>
          <w:bCs/>
          <w:sz w:val="23"/>
          <w:szCs w:val="23"/>
        </w:rPr>
      </w:pPr>
    </w:p>
    <w:p w:rsidR="000B6C98" w:rsidRPr="002055C1" w:rsidRDefault="000B6C98" w:rsidP="000B6C98">
      <w:pPr>
        <w:autoSpaceDE w:val="0"/>
        <w:autoSpaceDN w:val="0"/>
        <w:adjustRightInd w:val="0"/>
        <w:spacing w:after="0" w:line="240" w:lineRule="auto"/>
        <w:rPr>
          <w:rFonts w:ascii="BookAntiqua" w:hAnsi="BookAntiqua" w:cs="BookAntiqua"/>
          <w:sz w:val="24"/>
          <w:szCs w:val="24"/>
        </w:rPr>
      </w:pPr>
      <w:r>
        <w:rPr>
          <w:rFonts w:ascii="BookAntiqua-Bold" w:hAnsi="BookAntiqua-Bold" w:cs="BookAntiqua-Bold"/>
          <w:b/>
          <w:bCs/>
          <w:sz w:val="24"/>
          <w:szCs w:val="24"/>
        </w:rPr>
        <w:t xml:space="preserve">Records </w:t>
      </w:r>
      <w:r w:rsidRPr="002055C1">
        <w:rPr>
          <w:rFonts w:ascii="BookAntiqua-Bold" w:hAnsi="BookAntiqua-Bold" w:cs="BookAntiqua-Bold"/>
          <w:bCs/>
          <w:sz w:val="24"/>
          <w:szCs w:val="24"/>
        </w:rPr>
        <w:t xml:space="preserve">— </w:t>
      </w:r>
      <w:r w:rsidRPr="002055C1">
        <w:rPr>
          <w:bCs/>
          <w:sz w:val="23"/>
          <w:szCs w:val="23"/>
        </w:rPr>
        <w:t>information created, received, and maintained as evidence by an organization or person in the transaction of business, or in the pursuance of legal obligations, regardless of media.</w:t>
      </w:r>
    </w:p>
    <w:p w:rsidR="000B6C98" w:rsidRDefault="000B6C98" w:rsidP="000B6C98">
      <w:pPr>
        <w:autoSpaceDE w:val="0"/>
        <w:autoSpaceDN w:val="0"/>
        <w:adjustRightInd w:val="0"/>
        <w:spacing w:after="0" w:line="240" w:lineRule="auto"/>
        <w:rPr>
          <w:rFonts w:ascii="BookAntiqua-Bold" w:hAnsi="BookAntiqua-Bold" w:cs="BookAntiqua-Bold"/>
          <w:b/>
          <w:bCs/>
          <w:sz w:val="24"/>
          <w:szCs w:val="24"/>
        </w:rPr>
      </w:pPr>
    </w:p>
    <w:p w:rsidR="000B6C98" w:rsidRDefault="000B6C98" w:rsidP="000B6C98">
      <w:pPr>
        <w:autoSpaceDE w:val="0"/>
        <w:autoSpaceDN w:val="0"/>
        <w:adjustRightInd w:val="0"/>
        <w:spacing w:after="0" w:line="240" w:lineRule="auto"/>
        <w:rPr>
          <w:rFonts w:ascii="BookAntiqua" w:hAnsi="BookAntiqua" w:cs="BookAntiqua"/>
          <w:sz w:val="24"/>
          <w:szCs w:val="24"/>
        </w:rPr>
      </w:pPr>
    </w:p>
    <w:p w:rsidR="000B6C98" w:rsidRPr="009B6F94" w:rsidRDefault="000B6C98" w:rsidP="000B6C98">
      <w:pPr>
        <w:pStyle w:val="Default"/>
        <w:rPr>
          <w:rFonts w:ascii="BookAntiqua" w:hAnsi="BookAntiqua" w:cs="BookAntiqua"/>
        </w:rPr>
      </w:pPr>
      <w:r>
        <w:rPr>
          <w:rFonts w:ascii="BookAntiqua-Bold" w:hAnsi="BookAntiqua-Bold" w:cs="BookAntiqua-Bold"/>
          <w:b/>
          <w:bCs/>
        </w:rPr>
        <w:t>Records Review</w:t>
      </w:r>
      <w:r w:rsidRPr="009B6F94">
        <w:rPr>
          <w:rFonts w:ascii="BookAntiqua-Bold" w:hAnsi="BookAntiqua-Bold" w:cs="BookAntiqua-Bold"/>
          <w:b/>
          <w:bCs/>
        </w:rPr>
        <w:t>—</w:t>
      </w:r>
      <w:r>
        <w:rPr>
          <w:rFonts w:ascii="BookAntiqua-Bold" w:hAnsi="BookAntiqua-Bold" w:cs="BookAntiqua-Bold"/>
          <w:b/>
          <w:bCs/>
        </w:rPr>
        <w:t xml:space="preserve"> </w:t>
      </w:r>
      <w:r w:rsidRPr="002055C1">
        <w:rPr>
          <w:bCs/>
          <w:sz w:val="23"/>
          <w:szCs w:val="23"/>
        </w:rPr>
        <w:t>an evaluation of a Registrant’s distance accounting system and internal controls to assess the Registrant’s compliance with the requirements of the Plan. Unlike an Audit, a Records Review focuses only on the adequacy of the internal controls and the record-keeping system; it may be limited in scope to less than a full Registration Year; it may be conducted before the Registrant’s first registration renewal</w:t>
      </w:r>
      <w:r>
        <w:rPr>
          <w:b/>
          <w:bCs/>
          <w:sz w:val="23"/>
          <w:szCs w:val="23"/>
        </w:rPr>
        <w:t xml:space="preserve">; and it does not result in any fee adjustments. </w:t>
      </w:r>
    </w:p>
    <w:p w:rsidR="009777F3" w:rsidRDefault="009777F3" w:rsidP="009B6F94">
      <w:pPr>
        <w:autoSpaceDE w:val="0"/>
        <w:autoSpaceDN w:val="0"/>
        <w:adjustRightInd w:val="0"/>
        <w:spacing w:after="0" w:line="240" w:lineRule="auto"/>
        <w:rPr>
          <w:b/>
          <w:bCs/>
          <w:sz w:val="23"/>
          <w:szCs w:val="23"/>
        </w:rPr>
      </w:pPr>
    </w:p>
    <w:p w:rsidR="009777F3" w:rsidRDefault="009777F3" w:rsidP="009B6F94">
      <w:pPr>
        <w:autoSpaceDE w:val="0"/>
        <w:autoSpaceDN w:val="0"/>
        <w:adjustRightInd w:val="0"/>
        <w:spacing w:after="0" w:line="240" w:lineRule="auto"/>
        <w:rPr>
          <w:rFonts w:ascii="BookAntiqua" w:hAnsi="BookAntiqua" w:cs="BookAntiqua"/>
          <w:sz w:val="24"/>
          <w:szCs w:val="24"/>
        </w:rPr>
      </w:pPr>
    </w:p>
    <w:p w:rsidR="000B6C98" w:rsidRPr="002055C1" w:rsidRDefault="000B6C98" w:rsidP="000B6C98">
      <w:pPr>
        <w:autoSpaceDE w:val="0"/>
        <w:autoSpaceDN w:val="0"/>
        <w:adjustRightInd w:val="0"/>
        <w:spacing w:after="0" w:line="240" w:lineRule="auto"/>
        <w:rPr>
          <w:rFonts w:ascii="BookAntiqua" w:hAnsi="BookAntiqua" w:cs="BookAntiqua"/>
          <w:sz w:val="24"/>
          <w:szCs w:val="24"/>
        </w:rPr>
      </w:pPr>
      <w:r>
        <w:rPr>
          <w:rFonts w:ascii="BookAntiqua-Bold" w:hAnsi="BookAntiqua-Bold" w:cs="BookAntiqua-Bold"/>
          <w:b/>
          <w:bCs/>
          <w:sz w:val="24"/>
          <w:szCs w:val="24"/>
        </w:rPr>
        <w:t xml:space="preserve">Recreational Vehicle </w:t>
      </w:r>
      <w:r w:rsidRPr="009B6F94">
        <w:rPr>
          <w:rFonts w:ascii="BookAntiqua-Bold" w:hAnsi="BookAntiqua-Bold" w:cs="BookAntiqua-Bold"/>
          <w:b/>
          <w:bCs/>
          <w:sz w:val="24"/>
          <w:szCs w:val="24"/>
        </w:rPr>
        <w:t>—</w:t>
      </w:r>
      <w:r>
        <w:rPr>
          <w:rFonts w:ascii="BookAntiqua-Bold" w:hAnsi="BookAntiqua-Bold" w:cs="BookAntiqua-Bold"/>
          <w:b/>
          <w:bCs/>
          <w:sz w:val="24"/>
          <w:szCs w:val="24"/>
        </w:rPr>
        <w:t xml:space="preserve"> </w:t>
      </w:r>
      <w:r w:rsidRPr="002055C1">
        <w:rPr>
          <w:bCs/>
          <w:sz w:val="23"/>
          <w:szCs w:val="23"/>
        </w:rPr>
        <w:t>a vehicle used for personal pleasure or personal travel and not in connection with any commercial endeavor.</w:t>
      </w:r>
    </w:p>
    <w:p w:rsidR="009777F3" w:rsidRDefault="009777F3" w:rsidP="009B6F94">
      <w:pPr>
        <w:autoSpaceDE w:val="0"/>
        <w:autoSpaceDN w:val="0"/>
        <w:adjustRightInd w:val="0"/>
        <w:spacing w:after="0" w:line="240" w:lineRule="auto"/>
        <w:rPr>
          <w:rFonts w:ascii="BookAntiqua" w:hAnsi="BookAntiqua" w:cs="BookAntiqua"/>
          <w:sz w:val="24"/>
          <w:szCs w:val="24"/>
        </w:rPr>
      </w:pPr>
    </w:p>
    <w:p w:rsidR="009777F3" w:rsidRDefault="009777F3" w:rsidP="009B6F94">
      <w:pPr>
        <w:autoSpaceDE w:val="0"/>
        <w:autoSpaceDN w:val="0"/>
        <w:adjustRightInd w:val="0"/>
        <w:spacing w:after="0" w:line="240" w:lineRule="auto"/>
        <w:rPr>
          <w:rFonts w:ascii="BookAntiqua-Bold" w:hAnsi="BookAntiqua-Bold" w:cs="BookAntiqua-Bold"/>
          <w:b/>
          <w:bCs/>
          <w:sz w:val="24"/>
          <w:szCs w:val="24"/>
        </w:rPr>
      </w:pPr>
    </w:p>
    <w:p w:rsidR="009777F3" w:rsidRDefault="009777F3" w:rsidP="009777F3">
      <w:pPr>
        <w:autoSpaceDE w:val="0"/>
        <w:autoSpaceDN w:val="0"/>
        <w:adjustRightInd w:val="0"/>
        <w:spacing w:after="0" w:line="240" w:lineRule="auto"/>
        <w:rPr>
          <w:rFonts w:ascii="BookAntiqua" w:hAnsi="BookAntiqua" w:cs="BookAntiqua"/>
          <w:sz w:val="24"/>
          <w:szCs w:val="24"/>
        </w:rPr>
      </w:pPr>
      <w:r w:rsidRPr="009B6F94">
        <w:rPr>
          <w:rFonts w:ascii="BookAntiqua-Bold" w:hAnsi="BookAntiqua-Bold" w:cs="BookAntiqua-Bold"/>
          <w:b/>
          <w:bCs/>
          <w:sz w:val="24"/>
          <w:szCs w:val="24"/>
        </w:rPr>
        <w:t>Registrant</w:t>
      </w:r>
      <w:r>
        <w:rPr>
          <w:rFonts w:ascii="BookAntiqua-Bold" w:hAnsi="BookAntiqua-Bold" w:cs="BookAntiqua-Bold"/>
          <w:b/>
          <w:bCs/>
          <w:sz w:val="24"/>
          <w:szCs w:val="24"/>
        </w:rPr>
        <w:t xml:space="preserve"> </w:t>
      </w:r>
      <w:r w:rsidRPr="009B6F94">
        <w:rPr>
          <w:rFonts w:ascii="BookAntiqua-Bold" w:hAnsi="BookAntiqua-Bold" w:cs="BookAntiqua-Bold"/>
          <w:b/>
          <w:bCs/>
          <w:sz w:val="24"/>
          <w:szCs w:val="24"/>
        </w:rPr>
        <w:t>—</w:t>
      </w:r>
      <w:r>
        <w:rPr>
          <w:rFonts w:ascii="BookAntiqua-Bold" w:hAnsi="BookAntiqua-Bold" w:cs="BookAntiqua-Bold"/>
          <w:b/>
          <w:bCs/>
          <w:sz w:val="24"/>
          <w:szCs w:val="24"/>
        </w:rPr>
        <w:t xml:space="preserve"> a</w:t>
      </w:r>
      <w:r w:rsidR="000B6C98">
        <w:rPr>
          <w:rFonts w:ascii="BookAntiqua" w:hAnsi="BookAntiqua" w:cs="BookAntiqua"/>
          <w:sz w:val="24"/>
          <w:szCs w:val="24"/>
        </w:rPr>
        <w:t xml:space="preserve"> person in whose name a properly registered vehicle is registered. </w:t>
      </w:r>
    </w:p>
    <w:p w:rsidR="009777F3" w:rsidRDefault="009777F3" w:rsidP="009B6F94">
      <w:pPr>
        <w:autoSpaceDE w:val="0"/>
        <w:autoSpaceDN w:val="0"/>
        <w:adjustRightInd w:val="0"/>
        <w:spacing w:after="0" w:line="240" w:lineRule="auto"/>
        <w:rPr>
          <w:rFonts w:ascii="BookAntiqua-Bold" w:hAnsi="BookAntiqua-Bold" w:cs="BookAntiqua-Bold"/>
          <w:b/>
          <w:bCs/>
          <w:sz w:val="24"/>
          <w:szCs w:val="24"/>
        </w:rPr>
      </w:pPr>
    </w:p>
    <w:p w:rsidR="009777F3" w:rsidRDefault="009777F3" w:rsidP="009B6F94">
      <w:pPr>
        <w:autoSpaceDE w:val="0"/>
        <w:autoSpaceDN w:val="0"/>
        <w:adjustRightInd w:val="0"/>
        <w:spacing w:after="0" w:line="240" w:lineRule="auto"/>
        <w:rPr>
          <w:rFonts w:ascii="BookAntiqua-Bold" w:hAnsi="BookAntiqua-Bold" w:cs="BookAntiqua-Bold"/>
          <w:b/>
          <w:bCs/>
          <w:sz w:val="24"/>
          <w:szCs w:val="24"/>
        </w:rPr>
      </w:pPr>
    </w:p>
    <w:p w:rsidR="009B6F94" w:rsidRDefault="009B6F94" w:rsidP="009B6F94">
      <w:pPr>
        <w:autoSpaceDE w:val="0"/>
        <w:autoSpaceDN w:val="0"/>
        <w:adjustRightInd w:val="0"/>
        <w:spacing w:after="0" w:line="240" w:lineRule="auto"/>
        <w:rPr>
          <w:rFonts w:ascii="BookAntiqua" w:hAnsi="BookAntiqua" w:cs="BookAntiqua"/>
          <w:sz w:val="24"/>
          <w:szCs w:val="24"/>
        </w:rPr>
      </w:pPr>
      <w:r w:rsidRPr="009B6F94">
        <w:rPr>
          <w:rFonts w:ascii="BookAntiqua-Bold" w:hAnsi="BookAntiqua-Bold" w:cs="BookAntiqua-Bold"/>
          <w:b/>
          <w:bCs/>
          <w:sz w:val="24"/>
          <w:szCs w:val="24"/>
        </w:rPr>
        <w:t>Registrant</w:t>
      </w:r>
      <w:r>
        <w:rPr>
          <w:rFonts w:ascii="BookAntiqua-Bold" w:hAnsi="BookAntiqua-Bold" w:cs="BookAntiqua-Bold"/>
          <w:b/>
          <w:bCs/>
          <w:sz w:val="24"/>
          <w:szCs w:val="24"/>
        </w:rPr>
        <w:t xml:space="preserve"> </w:t>
      </w:r>
      <w:r w:rsidRPr="009B6F94">
        <w:rPr>
          <w:rFonts w:ascii="BookAntiqua-Bold" w:hAnsi="BookAntiqua-Bold" w:cs="BookAntiqua-Bold"/>
          <w:b/>
          <w:bCs/>
          <w:sz w:val="24"/>
          <w:szCs w:val="24"/>
        </w:rPr>
        <w:t>—</w:t>
      </w:r>
      <w:r>
        <w:rPr>
          <w:rFonts w:ascii="BookAntiqua-Bold" w:hAnsi="BookAntiqua-Bold" w:cs="BookAntiqua-Bold"/>
          <w:b/>
          <w:bCs/>
          <w:sz w:val="24"/>
          <w:szCs w:val="24"/>
        </w:rPr>
        <w:t xml:space="preserve"> a</w:t>
      </w:r>
      <w:r w:rsidRPr="009B6F94">
        <w:rPr>
          <w:rFonts w:ascii="BookAntiqua" w:hAnsi="BookAntiqua" w:cs="BookAntiqua"/>
          <w:sz w:val="24"/>
          <w:szCs w:val="24"/>
        </w:rPr>
        <w:t xml:space="preserve"> person, firm or corporation in whose name or names a vehicle is properly registered.</w:t>
      </w:r>
      <w:r>
        <w:rPr>
          <w:rFonts w:ascii="BookAntiqua" w:hAnsi="BookAntiqua" w:cs="BookAntiqua"/>
          <w:sz w:val="24"/>
          <w:szCs w:val="24"/>
        </w:rPr>
        <w:t xml:space="preserve">  </w:t>
      </w:r>
    </w:p>
    <w:p w:rsidR="009B6F94" w:rsidRPr="009B6F94" w:rsidRDefault="009B6F94" w:rsidP="009B6F94">
      <w:pPr>
        <w:autoSpaceDE w:val="0"/>
        <w:autoSpaceDN w:val="0"/>
        <w:adjustRightInd w:val="0"/>
        <w:spacing w:after="0" w:line="240" w:lineRule="auto"/>
        <w:rPr>
          <w:rFonts w:ascii="BookAntiqua" w:hAnsi="BookAntiqua" w:cs="BookAntiqua"/>
          <w:sz w:val="24"/>
          <w:szCs w:val="24"/>
        </w:rPr>
      </w:pPr>
    </w:p>
    <w:p w:rsidR="009B6F94" w:rsidRPr="009B6F94" w:rsidRDefault="009B6F94" w:rsidP="009B6F94">
      <w:pPr>
        <w:autoSpaceDE w:val="0"/>
        <w:autoSpaceDN w:val="0"/>
        <w:adjustRightInd w:val="0"/>
        <w:spacing w:after="0" w:line="240" w:lineRule="auto"/>
        <w:rPr>
          <w:rFonts w:ascii="BookAntiqua" w:hAnsi="BookAntiqua" w:cs="BookAntiqua"/>
          <w:sz w:val="24"/>
          <w:szCs w:val="24"/>
        </w:rPr>
      </w:pPr>
    </w:p>
    <w:p w:rsidR="009B6F94" w:rsidRDefault="009B6F94" w:rsidP="009B6F94">
      <w:pPr>
        <w:autoSpaceDE w:val="0"/>
        <w:autoSpaceDN w:val="0"/>
        <w:adjustRightInd w:val="0"/>
        <w:spacing w:after="0" w:line="240" w:lineRule="auto"/>
        <w:rPr>
          <w:b/>
          <w:bCs/>
          <w:sz w:val="23"/>
          <w:szCs w:val="23"/>
        </w:rPr>
      </w:pPr>
      <w:r w:rsidRPr="009B6F94">
        <w:rPr>
          <w:rFonts w:ascii="BookAntiqua-Bold" w:hAnsi="BookAntiqua-Bold" w:cs="BookAntiqua-Bold"/>
          <w:b/>
          <w:bCs/>
          <w:sz w:val="24"/>
          <w:szCs w:val="24"/>
        </w:rPr>
        <w:t>Registration Year</w:t>
      </w:r>
      <w:r>
        <w:rPr>
          <w:rFonts w:ascii="BookAntiqua-Bold" w:hAnsi="BookAntiqua-Bold" w:cs="BookAntiqua-Bold"/>
          <w:b/>
          <w:bCs/>
          <w:sz w:val="24"/>
          <w:szCs w:val="24"/>
        </w:rPr>
        <w:t xml:space="preserve"> </w:t>
      </w:r>
      <w:r w:rsidRPr="009B6F94">
        <w:rPr>
          <w:rFonts w:ascii="BookAntiqua-Bold" w:hAnsi="BookAntiqua-Bold" w:cs="BookAntiqua-Bold"/>
          <w:b/>
          <w:bCs/>
          <w:sz w:val="24"/>
          <w:szCs w:val="24"/>
        </w:rPr>
        <w:t>—</w:t>
      </w:r>
      <w:r>
        <w:rPr>
          <w:rFonts w:ascii="BookAntiqua-Bold" w:hAnsi="BookAntiqua-Bold" w:cs="BookAntiqua-Bold"/>
          <w:b/>
          <w:bCs/>
          <w:sz w:val="24"/>
          <w:szCs w:val="24"/>
        </w:rPr>
        <w:t xml:space="preserve">   </w:t>
      </w:r>
      <w:r w:rsidR="000B6C98" w:rsidRPr="000B6C98">
        <w:rPr>
          <w:b/>
          <w:bCs/>
          <w:sz w:val="23"/>
          <w:szCs w:val="23"/>
        </w:rPr>
        <w:t xml:space="preserve"> </w:t>
      </w:r>
      <w:r w:rsidR="000B6C98" w:rsidRPr="002055C1">
        <w:rPr>
          <w:bCs/>
          <w:sz w:val="23"/>
          <w:szCs w:val="23"/>
        </w:rPr>
        <w:t>the twelve-month period during which, under the laws of the Base Jurisdiction, the registration issued to a Registrant by the Base Jurisdiction is valid</w:t>
      </w:r>
      <w:r w:rsidR="000B6C98">
        <w:rPr>
          <w:b/>
          <w:bCs/>
          <w:sz w:val="23"/>
          <w:szCs w:val="23"/>
        </w:rPr>
        <w:t>.</w:t>
      </w:r>
    </w:p>
    <w:p w:rsidR="00CC1876" w:rsidRDefault="00CC1876" w:rsidP="009B6F94">
      <w:pPr>
        <w:autoSpaceDE w:val="0"/>
        <w:autoSpaceDN w:val="0"/>
        <w:adjustRightInd w:val="0"/>
        <w:spacing w:after="0" w:line="240" w:lineRule="auto"/>
        <w:rPr>
          <w:b/>
          <w:bCs/>
          <w:sz w:val="23"/>
          <w:szCs w:val="23"/>
        </w:rPr>
      </w:pPr>
    </w:p>
    <w:p w:rsidR="00CC1876" w:rsidRPr="009B6F94" w:rsidRDefault="00CC1876" w:rsidP="009B6F94">
      <w:pPr>
        <w:autoSpaceDE w:val="0"/>
        <w:autoSpaceDN w:val="0"/>
        <w:adjustRightInd w:val="0"/>
        <w:spacing w:after="0" w:line="240" w:lineRule="auto"/>
        <w:rPr>
          <w:rFonts w:ascii="BookAntiqua" w:hAnsi="BookAntiqua" w:cs="BookAntiqua"/>
          <w:sz w:val="24"/>
          <w:szCs w:val="24"/>
        </w:rPr>
      </w:pPr>
    </w:p>
    <w:p w:rsidR="009B6F94" w:rsidRPr="002055C1" w:rsidRDefault="009B6F94" w:rsidP="009B6F94">
      <w:pPr>
        <w:autoSpaceDE w:val="0"/>
        <w:autoSpaceDN w:val="0"/>
        <w:adjustRightInd w:val="0"/>
        <w:spacing w:after="0" w:line="240" w:lineRule="auto"/>
        <w:rPr>
          <w:bCs/>
          <w:sz w:val="23"/>
          <w:szCs w:val="23"/>
        </w:rPr>
      </w:pPr>
      <w:r w:rsidRPr="009B6F94">
        <w:rPr>
          <w:rFonts w:ascii="BookAntiqua-Bold" w:hAnsi="BookAntiqua-Bold" w:cs="BookAntiqua-Bold"/>
          <w:b/>
          <w:bCs/>
          <w:sz w:val="24"/>
          <w:szCs w:val="24"/>
        </w:rPr>
        <w:t>Rental Fleet</w:t>
      </w:r>
      <w:r w:rsidRPr="002055C1">
        <w:rPr>
          <w:rFonts w:ascii="BookAntiqua-Bold" w:hAnsi="BookAntiqua-Bold" w:cs="BookAntiqua-Bold"/>
          <w:bCs/>
          <w:sz w:val="24"/>
          <w:szCs w:val="24"/>
        </w:rPr>
        <w:t>—</w:t>
      </w:r>
      <w:r w:rsidR="00882016" w:rsidRPr="002055C1">
        <w:rPr>
          <w:rFonts w:ascii="BookAntiqua" w:hAnsi="BookAntiqua" w:cs="BookAntiqua"/>
          <w:sz w:val="24"/>
          <w:szCs w:val="24"/>
        </w:rPr>
        <w:t xml:space="preserve"> </w:t>
      </w:r>
      <w:r w:rsidR="000B6C98" w:rsidRPr="002055C1">
        <w:rPr>
          <w:bCs/>
          <w:sz w:val="23"/>
          <w:szCs w:val="23"/>
        </w:rPr>
        <w:t>v</w:t>
      </w:r>
      <w:r w:rsidR="00882016" w:rsidRPr="002055C1">
        <w:rPr>
          <w:bCs/>
          <w:sz w:val="23"/>
          <w:szCs w:val="23"/>
        </w:rPr>
        <w:t xml:space="preserve">ehicles the </w:t>
      </w:r>
      <w:r w:rsidR="000B6C98" w:rsidRPr="002055C1">
        <w:rPr>
          <w:bCs/>
          <w:sz w:val="23"/>
          <w:szCs w:val="23"/>
        </w:rPr>
        <w:t>r</w:t>
      </w:r>
      <w:r w:rsidR="00882016" w:rsidRPr="002055C1">
        <w:rPr>
          <w:bCs/>
          <w:sz w:val="23"/>
          <w:szCs w:val="23"/>
        </w:rPr>
        <w:t xml:space="preserve">ental </w:t>
      </w:r>
      <w:r w:rsidR="002055C1" w:rsidRPr="002055C1">
        <w:rPr>
          <w:bCs/>
          <w:sz w:val="23"/>
          <w:szCs w:val="23"/>
        </w:rPr>
        <w:t>owner</w:t>
      </w:r>
      <w:r w:rsidR="00882016" w:rsidRPr="002055C1">
        <w:rPr>
          <w:bCs/>
          <w:sz w:val="23"/>
          <w:szCs w:val="23"/>
        </w:rPr>
        <w:t xml:space="preserve"> designates as a </w:t>
      </w:r>
      <w:r w:rsidR="000B6C98" w:rsidRPr="002055C1">
        <w:rPr>
          <w:bCs/>
          <w:sz w:val="23"/>
          <w:szCs w:val="23"/>
        </w:rPr>
        <w:t>r</w:t>
      </w:r>
      <w:r w:rsidR="00882016" w:rsidRPr="002055C1">
        <w:rPr>
          <w:bCs/>
          <w:sz w:val="23"/>
          <w:szCs w:val="23"/>
        </w:rPr>
        <w:t xml:space="preserve">ental </w:t>
      </w:r>
      <w:r w:rsidR="000B6C98" w:rsidRPr="002055C1">
        <w:rPr>
          <w:bCs/>
          <w:sz w:val="23"/>
          <w:szCs w:val="23"/>
        </w:rPr>
        <w:t>f</w:t>
      </w:r>
      <w:r w:rsidR="00882016" w:rsidRPr="002055C1">
        <w:rPr>
          <w:bCs/>
          <w:sz w:val="23"/>
          <w:szCs w:val="23"/>
        </w:rPr>
        <w:t>leet and which are offered for rent with or without drivers.</w:t>
      </w:r>
    </w:p>
    <w:p w:rsidR="000B6C98" w:rsidRPr="009B6F94" w:rsidRDefault="000B6C98" w:rsidP="009B6F94">
      <w:pPr>
        <w:autoSpaceDE w:val="0"/>
        <w:autoSpaceDN w:val="0"/>
        <w:adjustRightInd w:val="0"/>
        <w:spacing w:after="0" w:line="240" w:lineRule="auto"/>
        <w:rPr>
          <w:rFonts w:ascii="BookAntiqua" w:hAnsi="BookAntiqua" w:cs="BookAntiqua"/>
          <w:sz w:val="24"/>
          <w:szCs w:val="24"/>
        </w:rPr>
      </w:pPr>
    </w:p>
    <w:p w:rsidR="009B6F94" w:rsidRPr="009B6F94" w:rsidRDefault="009B6F94" w:rsidP="009B6F94">
      <w:pPr>
        <w:autoSpaceDE w:val="0"/>
        <w:autoSpaceDN w:val="0"/>
        <w:adjustRightInd w:val="0"/>
        <w:spacing w:after="0" w:line="240" w:lineRule="auto"/>
        <w:rPr>
          <w:rFonts w:ascii="BookAntiqua" w:hAnsi="BookAntiqua" w:cs="BookAntiqua"/>
          <w:sz w:val="24"/>
          <w:szCs w:val="24"/>
        </w:rPr>
      </w:pPr>
      <w:r w:rsidRPr="009B6F94">
        <w:rPr>
          <w:rFonts w:ascii="BookAntiqua-Bold" w:hAnsi="BookAntiqua-Bold" w:cs="BookAntiqua-Bold"/>
          <w:b/>
          <w:bCs/>
          <w:sz w:val="24"/>
          <w:szCs w:val="24"/>
        </w:rPr>
        <w:lastRenderedPageBreak/>
        <w:t>Rental Owner—</w:t>
      </w:r>
      <w:r w:rsidRPr="009B6F94">
        <w:rPr>
          <w:rFonts w:ascii="BookAntiqua" w:hAnsi="BookAntiqua" w:cs="BookAntiqua"/>
          <w:sz w:val="24"/>
          <w:szCs w:val="24"/>
        </w:rPr>
        <w:t>means someone who rents vehicles to others \with or without drive</w:t>
      </w:r>
      <w:r w:rsidR="00E4087C">
        <w:rPr>
          <w:rFonts w:ascii="BookAntiqua" w:hAnsi="BookAntiqua" w:cs="BookAntiqua"/>
          <w:sz w:val="24"/>
          <w:szCs w:val="24"/>
        </w:rPr>
        <w:t>r</w:t>
      </w:r>
      <w:r w:rsidRPr="009B6F94">
        <w:rPr>
          <w:rFonts w:ascii="BookAntiqua" w:hAnsi="BookAntiqua" w:cs="BookAntiqua"/>
          <w:sz w:val="24"/>
          <w:szCs w:val="24"/>
        </w:rPr>
        <w:t>s.</w:t>
      </w:r>
    </w:p>
    <w:p w:rsidR="009B6F94" w:rsidRPr="009B6F94" w:rsidRDefault="009B6F94" w:rsidP="009B6F94">
      <w:pPr>
        <w:autoSpaceDE w:val="0"/>
        <w:autoSpaceDN w:val="0"/>
        <w:adjustRightInd w:val="0"/>
        <w:spacing w:after="0" w:line="240" w:lineRule="auto"/>
        <w:rPr>
          <w:rFonts w:ascii="BookAntiqua" w:hAnsi="BookAntiqua" w:cs="BookAntiqua"/>
          <w:sz w:val="24"/>
          <w:szCs w:val="24"/>
        </w:rPr>
      </w:pPr>
    </w:p>
    <w:p w:rsidR="009B6F94" w:rsidRPr="009B6F94" w:rsidRDefault="009B6F94" w:rsidP="009B6F94">
      <w:pPr>
        <w:autoSpaceDE w:val="0"/>
        <w:autoSpaceDN w:val="0"/>
        <w:adjustRightInd w:val="0"/>
        <w:spacing w:after="0" w:line="240" w:lineRule="auto"/>
        <w:rPr>
          <w:rFonts w:ascii="BookAntiqua" w:hAnsi="BookAntiqua" w:cs="BookAntiqua"/>
          <w:sz w:val="24"/>
          <w:szCs w:val="24"/>
        </w:rPr>
      </w:pPr>
      <w:r w:rsidRPr="009B6F94">
        <w:rPr>
          <w:rFonts w:ascii="BookAntiqua-Bold" w:hAnsi="BookAntiqua-Bold" w:cs="BookAntiqua-Bold"/>
          <w:b/>
          <w:bCs/>
          <w:sz w:val="24"/>
          <w:szCs w:val="24"/>
        </w:rPr>
        <w:t>Rental Vehicle—</w:t>
      </w:r>
      <w:r w:rsidRPr="009B6F94">
        <w:rPr>
          <w:rFonts w:ascii="BookAntiqua" w:hAnsi="BookAntiqua" w:cs="BookAntiqua"/>
          <w:sz w:val="24"/>
          <w:szCs w:val="24"/>
        </w:rPr>
        <w:t>means a vehicle of a rental fleet.</w:t>
      </w:r>
    </w:p>
    <w:p w:rsidR="009B6F94" w:rsidRPr="009B6F94" w:rsidRDefault="009B6F94" w:rsidP="009B6F94">
      <w:pPr>
        <w:autoSpaceDE w:val="0"/>
        <w:autoSpaceDN w:val="0"/>
        <w:adjustRightInd w:val="0"/>
        <w:spacing w:after="0" w:line="240" w:lineRule="auto"/>
        <w:rPr>
          <w:rFonts w:ascii="BookAntiqua" w:hAnsi="BookAntiqua" w:cs="BookAntiqua"/>
          <w:sz w:val="24"/>
          <w:szCs w:val="24"/>
        </w:rPr>
      </w:pPr>
    </w:p>
    <w:p w:rsidR="009B6F94" w:rsidRPr="009B6F94" w:rsidRDefault="009B6F94" w:rsidP="009B6F94">
      <w:pPr>
        <w:autoSpaceDE w:val="0"/>
        <w:autoSpaceDN w:val="0"/>
        <w:adjustRightInd w:val="0"/>
        <w:spacing w:after="0" w:line="240" w:lineRule="auto"/>
        <w:rPr>
          <w:rFonts w:ascii="BookAntiqua" w:hAnsi="BookAntiqua" w:cs="BookAntiqua"/>
          <w:sz w:val="24"/>
          <w:szCs w:val="24"/>
        </w:rPr>
      </w:pPr>
      <w:r w:rsidRPr="009B6F94">
        <w:rPr>
          <w:rFonts w:ascii="BookAntiqua-Bold" w:hAnsi="BookAntiqua-Bold" w:cs="BookAntiqua-Bold"/>
          <w:b/>
          <w:bCs/>
          <w:sz w:val="24"/>
          <w:szCs w:val="24"/>
        </w:rPr>
        <w:t>Renting and Leasing—</w:t>
      </w:r>
      <w:r w:rsidRPr="009B6F94">
        <w:rPr>
          <w:rFonts w:ascii="BookAntiqua" w:hAnsi="BookAntiqua" w:cs="BookAntiqua"/>
          <w:sz w:val="24"/>
          <w:szCs w:val="24"/>
        </w:rPr>
        <w:t>means the giving of possession and control of a vehicle for valuable consideration</w:t>
      </w:r>
      <w:r>
        <w:rPr>
          <w:rFonts w:ascii="BookAntiqua" w:hAnsi="BookAntiqua" w:cs="BookAntiqua"/>
          <w:sz w:val="24"/>
          <w:szCs w:val="24"/>
        </w:rPr>
        <w:t xml:space="preserve"> </w:t>
      </w:r>
      <w:r w:rsidRPr="009B6F94">
        <w:rPr>
          <w:rFonts w:ascii="BookAntiqua" w:hAnsi="BookAntiqua" w:cs="BookAntiqua"/>
          <w:sz w:val="24"/>
          <w:szCs w:val="24"/>
        </w:rPr>
        <w:t>for a specified period of time.</w:t>
      </w:r>
    </w:p>
    <w:p w:rsidR="009B6F94" w:rsidRDefault="009B6F94" w:rsidP="009B6F94">
      <w:pPr>
        <w:autoSpaceDE w:val="0"/>
        <w:autoSpaceDN w:val="0"/>
        <w:adjustRightInd w:val="0"/>
        <w:spacing w:after="0" w:line="240" w:lineRule="auto"/>
        <w:rPr>
          <w:rFonts w:ascii="BookAntiqua" w:hAnsi="BookAntiqua" w:cs="BookAntiqua"/>
          <w:sz w:val="24"/>
          <w:szCs w:val="24"/>
        </w:rPr>
      </w:pPr>
    </w:p>
    <w:p w:rsidR="001E5F79" w:rsidRDefault="001E5F79" w:rsidP="001E5F79">
      <w:pPr>
        <w:autoSpaceDE w:val="0"/>
        <w:autoSpaceDN w:val="0"/>
        <w:adjustRightInd w:val="0"/>
        <w:spacing w:after="0" w:line="240" w:lineRule="auto"/>
        <w:rPr>
          <w:rFonts w:ascii="BookAntiqua" w:hAnsi="BookAntiqua" w:cs="BookAntiqua"/>
          <w:sz w:val="24"/>
          <w:szCs w:val="24"/>
        </w:rPr>
      </w:pPr>
      <w:r w:rsidRPr="001E5F79">
        <w:rPr>
          <w:rFonts w:ascii="BookAntiqua-Bold" w:hAnsi="BookAntiqua-Bold" w:cs="BookAntiqua-Bold"/>
          <w:b/>
          <w:bCs/>
          <w:sz w:val="24"/>
          <w:szCs w:val="24"/>
        </w:rPr>
        <w:t xml:space="preserve">Reporting Period </w:t>
      </w:r>
      <w:r w:rsidRPr="001E5F79">
        <w:rPr>
          <w:rFonts w:ascii="BookAntiqua" w:hAnsi="BookAntiqua" w:cs="BookAntiqua"/>
          <w:sz w:val="24"/>
          <w:szCs w:val="24"/>
        </w:rPr>
        <w:t>— the period of twelve consecutive months immediately</w:t>
      </w:r>
      <w:r>
        <w:rPr>
          <w:rFonts w:ascii="BookAntiqua" w:hAnsi="BookAntiqua" w:cs="BookAntiqua"/>
          <w:sz w:val="24"/>
          <w:szCs w:val="24"/>
        </w:rPr>
        <w:t xml:space="preserve"> </w:t>
      </w:r>
      <w:r w:rsidRPr="001E5F79">
        <w:rPr>
          <w:rFonts w:ascii="BookAntiqua" w:hAnsi="BookAntiqua" w:cs="BookAntiqua"/>
          <w:sz w:val="24"/>
          <w:szCs w:val="24"/>
        </w:rPr>
        <w:t>prior to July 1 of the calendar year immediately preceding the beginning of the Registration</w:t>
      </w:r>
      <w:r>
        <w:rPr>
          <w:rFonts w:ascii="BookAntiqua" w:hAnsi="BookAntiqua" w:cs="BookAntiqua"/>
          <w:sz w:val="24"/>
          <w:szCs w:val="24"/>
        </w:rPr>
        <w:t xml:space="preserve"> </w:t>
      </w:r>
      <w:r w:rsidRPr="001E5F79">
        <w:rPr>
          <w:rFonts w:ascii="BookAntiqua" w:hAnsi="BookAntiqua" w:cs="BookAntiqua"/>
          <w:sz w:val="24"/>
          <w:szCs w:val="24"/>
        </w:rPr>
        <w:t>Year for which apportioned registration is sought. If the Registration Year begins on any date in July,</w:t>
      </w:r>
      <w:r>
        <w:rPr>
          <w:rFonts w:ascii="BookAntiqua" w:hAnsi="BookAntiqua" w:cs="BookAntiqua"/>
          <w:sz w:val="24"/>
          <w:szCs w:val="24"/>
        </w:rPr>
        <w:t xml:space="preserve"> </w:t>
      </w:r>
      <w:r w:rsidRPr="001E5F79">
        <w:rPr>
          <w:rFonts w:ascii="BookAntiqua" w:hAnsi="BookAntiqua" w:cs="BookAntiqua"/>
          <w:sz w:val="24"/>
          <w:szCs w:val="24"/>
        </w:rPr>
        <w:t>August, or September, the Reporting Period shall be the previous such twelve-month period.</w:t>
      </w:r>
    </w:p>
    <w:p w:rsidR="008B646C" w:rsidRDefault="008B646C" w:rsidP="001E5F79">
      <w:pPr>
        <w:autoSpaceDE w:val="0"/>
        <w:autoSpaceDN w:val="0"/>
        <w:adjustRightInd w:val="0"/>
        <w:spacing w:after="0" w:line="240" w:lineRule="auto"/>
        <w:rPr>
          <w:rFonts w:ascii="BookAntiqua" w:hAnsi="BookAntiqua" w:cs="BookAntiqua"/>
          <w:sz w:val="24"/>
          <w:szCs w:val="24"/>
        </w:rPr>
      </w:pPr>
    </w:p>
    <w:p w:rsidR="008B646C" w:rsidRDefault="008B646C" w:rsidP="008B646C">
      <w:pPr>
        <w:autoSpaceDE w:val="0"/>
        <w:autoSpaceDN w:val="0"/>
        <w:adjustRightInd w:val="0"/>
        <w:spacing w:after="0" w:line="240" w:lineRule="auto"/>
        <w:rPr>
          <w:rFonts w:ascii="BookAntiqua" w:hAnsi="BookAntiqua" w:cs="BookAntiqua"/>
          <w:sz w:val="24"/>
          <w:szCs w:val="24"/>
        </w:rPr>
      </w:pPr>
      <w:r>
        <w:rPr>
          <w:rFonts w:ascii="BookAntiqua-Bold" w:hAnsi="BookAntiqua-Bold" w:cs="BookAntiqua-Bold"/>
          <w:b/>
          <w:bCs/>
          <w:sz w:val="24"/>
          <w:szCs w:val="24"/>
        </w:rPr>
        <w:t>Repository</w:t>
      </w:r>
      <w:r w:rsidRPr="001E5F79">
        <w:rPr>
          <w:rFonts w:ascii="BookAntiqua-Bold" w:hAnsi="BookAntiqua-Bold" w:cs="BookAntiqua-Bold"/>
          <w:b/>
          <w:bCs/>
          <w:sz w:val="24"/>
          <w:szCs w:val="24"/>
        </w:rPr>
        <w:t xml:space="preserve"> </w:t>
      </w:r>
      <w:r>
        <w:rPr>
          <w:rFonts w:ascii="BookAntiqua" w:hAnsi="BookAntiqua" w:cs="BookAntiqua"/>
          <w:sz w:val="24"/>
          <w:szCs w:val="24"/>
        </w:rPr>
        <w:t xml:space="preserve">— </w:t>
      </w:r>
      <w:r w:rsidRPr="002055C1">
        <w:rPr>
          <w:bCs/>
          <w:sz w:val="23"/>
          <w:szCs w:val="23"/>
        </w:rPr>
        <w:t>the entity designated as such in Section 1300 of the IRP Plan.</w:t>
      </w:r>
    </w:p>
    <w:p w:rsidR="008B646C" w:rsidRDefault="008B646C" w:rsidP="001E5F79">
      <w:pPr>
        <w:autoSpaceDE w:val="0"/>
        <w:autoSpaceDN w:val="0"/>
        <w:adjustRightInd w:val="0"/>
        <w:spacing w:after="0" w:line="240" w:lineRule="auto"/>
        <w:rPr>
          <w:rFonts w:ascii="BookAntiqua" w:hAnsi="BookAntiqua" w:cs="BookAntiqua"/>
          <w:sz w:val="24"/>
          <w:szCs w:val="24"/>
        </w:rPr>
      </w:pPr>
    </w:p>
    <w:p w:rsidR="001E5F79" w:rsidRDefault="001E5F79" w:rsidP="001E5F79">
      <w:pPr>
        <w:autoSpaceDE w:val="0"/>
        <w:autoSpaceDN w:val="0"/>
        <w:adjustRightInd w:val="0"/>
        <w:spacing w:after="0" w:line="240" w:lineRule="auto"/>
        <w:rPr>
          <w:rFonts w:ascii="BookAntiqua" w:hAnsi="BookAntiqua" w:cs="BookAntiqua"/>
          <w:sz w:val="24"/>
          <w:szCs w:val="24"/>
        </w:rPr>
      </w:pPr>
    </w:p>
    <w:p w:rsidR="001E5F79" w:rsidRDefault="001E5F79" w:rsidP="001E5F79">
      <w:pPr>
        <w:autoSpaceDE w:val="0"/>
        <w:autoSpaceDN w:val="0"/>
        <w:adjustRightInd w:val="0"/>
        <w:spacing w:after="0" w:line="240" w:lineRule="auto"/>
        <w:rPr>
          <w:rFonts w:ascii="BookAntiqua" w:hAnsi="BookAntiqua" w:cs="BookAntiqua"/>
          <w:sz w:val="24"/>
          <w:szCs w:val="24"/>
        </w:rPr>
      </w:pPr>
      <w:r w:rsidRPr="001E5F79">
        <w:rPr>
          <w:rFonts w:ascii="BookAntiqua-Bold" w:hAnsi="BookAntiqua-Bold" w:cs="BookAntiqua-Bold"/>
          <w:b/>
          <w:bCs/>
          <w:sz w:val="24"/>
          <w:szCs w:val="24"/>
        </w:rPr>
        <w:t xml:space="preserve">Residence </w:t>
      </w:r>
      <w:r w:rsidRPr="001E5F79">
        <w:rPr>
          <w:rFonts w:ascii="BookAntiqua" w:hAnsi="BookAntiqua" w:cs="BookAntiqua"/>
          <w:sz w:val="24"/>
          <w:szCs w:val="24"/>
        </w:rPr>
        <w:t>— means the status of an Applicant or a Registrant as a resident of a Member Jurisdiction</w:t>
      </w:r>
    </w:p>
    <w:p w:rsidR="001E5F79" w:rsidRPr="001E5F79" w:rsidRDefault="001E5F79" w:rsidP="001E5F79">
      <w:pPr>
        <w:autoSpaceDE w:val="0"/>
        <w:autoSpaceDN w:val="0"/>
        <w:adjustRightInd w:val="0"/>
        <w:spacing w:after="0" w:line="240" w:lineRule="auto"/>
        <w:rPr>
          <w:rFonts w:ascii="BookAntiqua" w:hAnsi="BookAntiqua" w:cs="BookAntiqua"/>
          <w:sz w:val="24"/>
          <w:szCs w:val="24"/>
        </w:rPr>
      </w:pPr>
    </w:p>
    <w:p w:rsidR="001E5F79" w:rsidRDefault="001E5F79" w:rsidP="001E5F79">
      <w:pPr>
        <w:autoSpaceDE w:val="0"/>
        <w:autoSpaceDN w:val="0"/>
        <w:adjustRightInd w:val="0"/>
        <w:spacing w:after="0" w:line="240" w:lineRule="auto"/>
        <w:rPr>
          <w:rFonts w:ascii="BookAntiqua" w:hAnsi="BookAntiqua" w:cs="BookAntiqua"/>
          <w:sz w:val="24"/>
          <w:szCs w:val="24"/>
        </w:rPr>
      </w:pPr>
      <w:r w:rsidRPr="001E5F79">
        <w:rPr>
          <w:rFonts w:ascii="BookAntiqua-Bold" w:hAnsi="BookAntiqua-Bold" w:cs="BookAntiqua-Bold"/>
          <w:b/>
          <w:bCs/>
          <w:sz w:val="24"/>
          <w:szCs w:val="24"/>
        </w:rPr>
        <w:t>Restricted Plate</w:t>
      </w:r>
      <w:r w:rsidRPr="001E5F79">
        <w:rPr>
          <w:rFonts w:ascii="BookAntiqua" w:hAnsi="BookAntiqua" w:cs="BookAntiqua"/>
          <w:sz w:val="24"/>
          <w:szCs w:val="24"/>
        </w:rPr>
        <w:t>a plate that has a time, geographic area, distance, or commodity restriction or</w:t>
      </w:r>
      <w:r>
        <w:rPr>
          <w:rFonts w:ascii="BookAntiqua" w:hAnsi="BookAntiqua" w:cs="BookAntiqua"/>
          <w:sz w:val="24"/>
          <w:szCs w:val="24"/>
        </w:rPr>
        <w:t xml:space="preserve"> </w:t>
      </w:r>
      <w:r w:rsidRPr="001E5F79">
        <w:rPr>
          <w:rFonts w:ascii="BookAntiqua" w:hAnsi="BookAntiqua" w:cs="BookAntiqua"/>
          <w:sz w:val="24"/>
          <w:szCs w:val="24"/>
        </w:rPr>
        <w:t>a mass transit or other special plate issued for a bus leased or owned by a municipal government, a</w:t>
      </w:r>
      <w:r>
        <w:rPr>
          <w:rFonts w:ascii="BookAntiqua" w:hAnsi="BookAntiqua" w:cs="BookAntiqua"/>
          <w:sz w:val="24"/>
          <w:szCs w:val="24"/>
        </w:rPr>
        <w:t xml:space="preserve"> </w:t>
      </w:r>
      <w:r w:rsidRPr="001E5F79">
        <w:rPr>
          <w:rFonts w:ascii="BookAntiqua" w:hAnsi="BookAntiqua" w:cs="BookAntiqua"/>
          <w:sz w:val="24"/>
          <w:szCs w:val="24"/>
        </w:rPr>
        <w:t>state or provincial transportation authority, or a private party, and operated as part of an urban mass</w:t>
      </w:r>
      <w:r>
        <w:rPr>
          <w:rFonts w:ascii="BookAntiqua" w:hAnsi="BookAntiqua" w:cs="BookAntiqua"/>
          <w:sz w:val="24"/>
          <w:szCs w:val="24"/>
        </w:rPr>
        <w:t xml:space="preserve"> </w:t>
      </w:r>
      <w:r w:rsidRPr="001E5F79">
        <w:rPr>
          <w:rFonts w:ascii="BookAntiqua" w:hAnsi="BookAntiqua" w:cs="BookAntiqua"/>
          <w:sz w:val="24"/>
          <w:szCs w:val="24"/>
        </w:rPr>
        <w:t>transit system, as defined by the Jurisdiction that issues the plate.</w:t>
      </w:r>
    </w:p>
    <w:p w:rsidR="00414BE5" w:rsidRPr="001E5F79" w:rsidRDefault="00414BE5" w:rsidP="001E5F79">
      <w:pPr>
        <w:autoSpaceDE w:val="0"/>
        <w:autoSpaceDN w:val="0"/>
        <w:adjustRightInd w:val="0"/>
        <w:spacing w:after="0" w:line="240" w:lineRule="auto"/>
        <w:rPr>
          <w:rFonts w:ascii="BookAntiqua" w:hAnsi="BookAntiqua" w:cs="BookAntiqua"/>
          <w:sz w:val="24"/>
          <w:szCs w:val="24"/>
        </w:rPr>
      </w:pPr>
    </w:p>
    <w:p w:rsidR="001E5F79" w:rsidRPr="002055C1" w:rsidRDefault="001E5F79" w:rsidP="001E5F79">
      <w:pPr>
        <w:autoSpaceDE w:val="0"/>
        <w:autoSpaceDN w:val="0"/>
        <w:adjustRightInd w:val="0"/>
        <w:spacing w:after="0" w:line="240" w:lineRule="auto"/>
        <w:rPr>
          <w:rFonts w:ascii="BookAntiqua" w:hAnsi="BookAntiqua" w:cs="BookAntiqua"/>
          <w:sz w:val="24"/>
          <w:szCs w:val="24"/>
        </w:rPr>
      </w:pPr>
      <w:r w:rsidRPr="001E5F79">
        <w:rPr>
          <w:rFonts w:ascii="BookAntiqua-Bold" w:hAnsi="BookAntiqua-Bold" w:cs="BookAntiqua-Bold"/>
          <w:b/>
          <w:bCs/>
          <w:sz w:val="24"/>
          <w:szCs w:val="24"/>
        </w:rPr>
        <w:t>Semi-Trailer—</w:t>
      </w:r>
      <w:r w:rsidR="00414BE5">
        <w:rPr>
          <w:b/>
          <w:bCs/>
          <w:sz w:val="23"/>
          <w:szCs w:val="23"/>
        </w:rPr>
        <w:t xml:space="preserve">a </w:t>
      </w:r>
      <w:r w:rsidR="00414BE5" w:rsidRPr="002055C1">
        <w:rPr>
          <w:bCs/>
          <w:sz w:val="23"/>
          <w:szCs w:val="23"/>
        </w:rPr>
        <w:t xml:space="preserve">Vehicle without motor power that is designed to be drawn by a </w:t>
      </w:r>
      <w:r w:rsidR="008B646C" w:rsidRPr="002055C1">
        <w:rPr>
          <w:bCs/>
          <w:sz w:val="23"/>
          <w:szCs w:val="23"/>
        </w:rPr>
        <w:t>m</w:t>
      </w:r>
      <w:r w:rsidR="00414BE5" w:rsidRPr="002055C1">
        <w:rPr>
          <w:bCs/>
          <w:sz w:val="23"/>
          <w:szCs w:val="23"/>
        </w:rPr>
        <w:t xml:space="preserve">otor </w:t>
      </w:r>
      <w:r w:rsidR="008B646C" w:rsidRPr="002055C1">
        <w:rPr>
          <w:bCs/>
          <w:sz w:val="23"/>
          <w:szCs w:val="23"/>
        </w:rPr>
        <w:t>v</w:t>
      </w:r>
      <w:r w:rsidR="00414BE5" w:rsidRPr="002055C1">
        <w:rPr>
          <w:bCs/>
          <w:sz w:val="23"/>
          <w:szCs w:val="23"/>
        </w:rPr>
        <w:t xml:space="preserve">ehicle and is constructed so that a part of its weight rests upon or is carried by a towing </w:t>
      </w:r>
      <w:r w:rsidR="008B646C" w:rsidRPr="002055C1">
        <w:rPr>
          <w:bCs/>
          <w:sz w:val="23"/>
          <w:szCs w:val="23"/>
        </w:rPr>
        <w:t>v</w:t>
      </w:r>
      <w:r w:rsidR="00414BE5" w:rsidRPr="002055C1">
        <w:rPr>
          <w:bCs/>
          <w:sz w:val="23"/>
          <w:szCs w:val="23"/>
        </w:rPr>
        <w:t xml:space="preserve">ehicle. </w:t>
      </w:r>
    </w:p>
    <w:p w:rsidR="001E5F79" w:rsidRPr="001E5F79" w:rsidRDefault="001E5F79" w:rsidP="001E5F79">
      <w:pPr>
        <w:autoSpaceDE w:val="0"/>
        <w:autoSpaceDN w:val="0"/>
        <w:adjustRightInd w:val="0"/>
        <w:spacing w:after="0" w:line="240" w:lineRule="auto"/>
        <w:rPr>
          <w:rFonts w:ascii="BookAntiqua" w:hAnsi="BookAntiqua" w:cs="BookAntiqua"/>
          <w:sz w:val="24"/>
          <w:szCs w:val="24"/>
        </w:rPr>
      </w:pPr>
    </w:p>
    <w:p w:rsidR="001E5F79" w:rsidRDefault="001E5F79" w:rsidP="001E5F79">
      <w:pPr>
        <w:autoSpaceDE w:val="0"/>
        <w:autoSpaceDN w:val="0"/>
        <w:adjustRightInd w:val="0"/>
        <w:spacing w:after="0" w:line="240" w:lineRule="auto"/>
        <w:rPr>
          <w:rFonts w:ascii="BookAntiqua" w:hAnsi="BookAntiqua" w:cs="BookAntiqua"/>
          <w:sz w:val="24"/>
          <w:szCs w:val="24"/>
        </w:rPr>
      </w:pPr>
      <w:r w:rsidRPr="001E5F79">
        <w:rPr>
          <w:rFonts w:ascii="BookAntiqua-Bold" w:hAnsi="BookAntiqua-Bold" w:cs="BookAntiqua-Bold"/>
          <w:b/>
          <w:bCs/>
          <w:sz w:val="24"/>
          <w:szCs w:val="24"/>
        </w:rPr>
        <w:t>Service Representative—</w:t>
      </w:r>
      <w:r w:rsidRPr="001E5F79">
        <w:rPr>
          <w:rFonts w:ascii="BookAntiqua" w:hAnsi="BookAntiqua" w:cs="BookAntiqua"/>
          <w:sz w:val="24"/>
          <w:szCs w:val="24"/>
        </w:rPr>
        <w:t>one who furnishes facilities and services including sales, warehousing,</w:t>
      </w:r>
      <w:r>
        <w:rPr>
          <w:rFonts w:ascii="BookAntiqua" w:hAnsi="BookAntiqua" w:cs="BookAntiqua"/>
          <w:sz w:val="24"/>
          <w:szCs w:val="24"/>
        </w:rPr>
        <w:t xml:space="preserve"> </w:t>
      </w:r>
      <w:r w:rsidRPr="001E5F79">
        <w:rPr>
          <w:rFonts w:ascii="BookAntiqua" w:hAnsi="BookAntiqua" w:cs="BookAntiqua"/>
          <w:sz w:val="24"/>
          <w:szCs w:val="24"/>
        </w:rPr>
        <w:t>motorized equipment and drivers under contract or other arrangements to a carrier for transportation</w:t>
      </w:r>
      <w:r>
        <w:rPr>
          <w:rFonts w:ascii="BookAntiqua" w:hAnsi="BookAntiqua" w:cs="BookAntiqua"/>
          <w:sz w:val="24"/>
          <w:szCs w:val="24"/>
        </w:rPr>
        <w:t xml:space="preserve"> </w:t>
      </w:r>
      <w:r w:rsidRPr="001E5F79">
        <w:rPr>
          <w:rFonts w:ascii="BookAntiqua" w:hAnsi="BookAntiqua" w:cs="BookAntiqua"/>
          <w:sz w:val="24"/>
          <w:szCs w:val="24"/>
        </w:rPr>
        <w:t>of property by a household goods carrier.</w:t>
      </w:r>
    </w:p>
    <w:p w:rsidR="001E5F79" w:rsidRPr="001E5F79" w:rsidRDefault="001E5F79" w:rsidP="001E5F79">
      <w:pPr>
        <w:autoSpaceDE w:val="0"/>
        <w:autoSpaceDN w:val="0"/>
        <w:adjustRightInd w:val="0"/>
        <w:spacing w:after="0" w:line="240" w:lineRule="auto"/>
        <w:rPr>
          <w:rFonts w:ascii="BookAntiqua" w:hAnsi="BookAntiqua" w:cs="BookAntiqua"/>
          <w:sz w:val="24"/>
          <w:szCs w:val="24"/>
        </w:rPr>
      </w:pPr>
    </w:p>
    <w:p w:rsidR="001E5F79" w:rsidRDefault="001E5F79" w:rsidP="001E5F79">
      <w:pPr>
        <w:autoSpaceDE w:val="0"/>
        <w:autoSpaceDN w:val="0"/>
        <w:adjustRightInd w:val="0"/>
        <w:spacing w:after="0" w:line="240" w:lineRule="auto"/>
        <w:rPr>
          <w:rFonts w:ascii="BookAntiqua" w:hAnsi="BookAntiqua" w:cs="BookAntiqua"/>
          <w:sz w:val="24"/>
          <w:szCs w:val="24"/>
        </w:rPr>
      </w:pPr>
      <w:r w:rsidRPr="001E5F79">
        <w:rPr>
          <w:rFonts w:ascii="BookAntiqua-Bold" w:hAnsi="BookAntiqua-Bold" w:cs="BookAntiqua-Bold"/>
          <w:b/>
          <w:bCs/>
          <w:sz w:val="24"/>
          <w:szCs w:val="24"/>
        </w:rPr>
        <w:t>Staggered Registration—</w:t>
      </w:r>
      <w:r w:rsidRPr="001E5F79">
        <w:rPr>
          <w:rFonts w:ascii="BookAntiqua" w:hAnsi="BookAntiqua" w:cs="BookAntiqua"/>
          <w:sz w:val="24"/>
          <w:szCs w:val="24"/>
        </w:rPr>
        <w:t>means a method of distributing fleet registration so that credentials expire in</w:t>
      </w:r>
      <w:r>
        <w:rPr>
          <w:rFonts w:ascii="BookAntiqua" w:hAnsi="BookAntiqua" w:cs="BookAntiqua"/>
          <w:sz w:val="24"/>
          <w:szCs w:val="24"/>
        </w:rPr>
        <w:t xml:space="preserve"> </w:t>
      </w:r>
      <w:r w:rsidRPr="001E5F79">
        <w:rPr>
          <w:rFonts w:ascii="BookAntiqua" w:hAnsi="BookAntiqua" w:cs="BookAntiqua"/>
          <w:sz w:val="24"/>
          <w:szCs w:val="24"/>
        </w:rPr>
        <w:t>different months during the same registration year.</w:t>
      </w:r>
      <w:r>
        <w:rPr>
          <w:rFonts w:ascii="BookAntiqua" w:hAnsi="BookAntiqua" w:cs="BookAntiqua"/>
          <w:sz w:val="24"/>
          <w:szCs w:val="24"/>
        </w:rPr>
        <w:t xml:space="preserve"> </w:t>
      </w:r>
    </w:p>
    <w:p w:rsidR="001E5F79" w:rsidRPr="001E5F79" w:rsidRDefault="001E5F79" w:rsidP="001E5F79">
      <w:pPr>
        <w:autoSpaceDE w:val="0"/>
        <w:autoSpaceDN w:val="0"/>
        <w:adjustRightInd w:val="0"/>
        <w:spacing w:after="0" w:line="240" w:lineRule="auto"/>
        <w:rPr>
          <w:rFonts w:ascii="BookAntiqua" w:hAnsi="BookAntiqua" w:cs="BookAntiqua"/>
          <w:sz w:val="24"/>
          <w:szCs w:val="24"/>
        </w:rPr>
      </w:pPr>
    </w:p>
    <w:p w:rsidR="001E5F79" w:rsidRDefault="001E5F79" w:rsidP="001E5F79">
      <w:pPr>
        <w:autoSpaceDE w:val="0"/>
        <w:autoSpaceDN w:val="0"/>
        <w:adjustRightInd w:val="0"/>
        <w:spacing w:after="0" w:line="240" w:lineRule="auto"/>
        <w:rPr>
          <w:rFonts w:ascii="BookAntiqua" w:hAnsi="BookAntiqua" w:cs="BookAntiqua"/>
          <w:sz w:val="24"/>
          <w:szCs w:val="24"/>
        </w:rPr>
      </w:pPr>
      <w:r w:rsidRPr="001E5F79">
        <w:rPr>
          <w:rFonts w:ascii="BookAntiqua-Bold" w:hAnsi="BookAntiqua-Bold" w:cs="BookAntiqua-Bold"/>
          <w:b/>
          <w:bCs/>
          <w:sz w:val="24"/>
          <w:szCs w:val="24"/>
        </w:rPr>
        <w:t>Service Representative—</w:t>
      </w:r>
      <w:r w:rsidRPr="001E5F79">
        <w:rPr>
          <w:rFonts w:ascii="BookAntiqua" w:hAnsi="BookAntiqua" w:cs="BookAntiqua"/>
          <w:sz w:val="24"/>
          <w:szCs w:val="24"/>
        </w:rPr>
        <w:t>one who furnishes facilities and services including sales, warehousing,</w:t>
      </w:r>
      <w:r>
        <w:rPr>
          <w:rFonts w:ascii="BookAntiqua" w:hAnsi="BookAntiqua" w:cs="BookAntiqua"/>
          <w:sz w:val="24"/>
          <w:szCs w:val="24"/>
        </w:rPr>
        <w:t xml:space="preserve"> </w:t>
      </w:r>
      <w:r w:rsidRPr="001E5F79">
        <w:rPr>
          <w:rFonts w:ascii="BookAntiqua" w:hAnsi="BookAntiqua" w:cs="BookAntiqua"/>
          <w:sz w:val="24"/>
          <w:szCs w:val="24"/>
        </w:rPr>
        <w:t xml:space="preserve">motorized equipment and drivers under contract or other arrangements to a </w:t>
      </w:r>
      <w:r w:rsidR="008B646C">
        <w:rPr>
          <w:rFonts w:ascii="BookAntiqua" w:hAnsi="BookAntiqua" w:cs="BookAntiqua"/>
          <w:sz w:val="24"/>
          <w:szCs w:val="24"/>
        </w:rPr>
        <w:t xml:space="preserve">motor </w:t>
      </w:r>
      <w:r w:rsidRPr="001E5F79">
        <w:rPr>
          <w:rFonts w:ascii="BookAntiqua" w:hAnsi="BookAntiqua" w:cs="BookAntiqua"/>
          <w:sz w:val="24"/>
          <w:szCs w:val="24"/>
        </w:rPr>
        <w:t>carrier for transportation</w:t>
      </w:r>
      <w:r>
        <w:rPr>
          <w:rFonts w:ascii="BookAntiqua" w:hAnsi="BookAntiqua" w:cs="BookAntiqua"/>
          <w:sz w:val="24"/>
          <w:szCs w:val="24"/>
        </w:rPr>
        <w:t xml:space="preserve"> </w:t>
      </w:r>
      <w:r w:rsidRPr="001E5F79">
        <w:rPr>
          <w:rFonts w:ascii="BookAntiqua" w:hAnsi="BookAntiqua" w:cs="BookAntiqua"/>
          <w:sz w:val="24"/>
          <w:szCs w:val="24"/>
        </w:rPr>
        <w:t xml:space="preserve">of </w:t>
      </w:r>
      <w:r w:rsidR="008B646C">
        <w:rPr>
          <w:rFonts w:ascii="BookAntiqua" w:hAnsi="BookAntiqua" w:cs="BookAntiqua"/>
          <w:sz w:val="24"/>
          <w:szCs w:val="24"/>
        </w:rPr>
        <w:t xml:space="preserve">household goods. </w:t>
      </w:r>
      <w:r w:rsidRPr="001E5F79">
        <w:rPr>
          <w:rFonts w:ascii="BookAntiqua" w:hAnsi="BookAntiqua" w:cs="BookAntiqua"/>
          <w:sz w:val="24"/>
          <w:szCs w:val="24"/>
        </w:rPr>
        <w:t>.</w:t>
      </w:r>
    </w:p>
    <w:p w:rsidR="008B646C" w:rsidRDefault="008B646C" w:rsidP="001E5F79">
      <w:pPr>
        <w:autoSpaceDE w:val="0"/>
        <w:autoSpaceDN w:val="0"/>
        <w:adjustRightInd w:val="0"/>
        <w:spacing w:after="0" w:line="240" w:lineRule="auto"/>
        <w:rPr>
          <w:rFonts w:ascii="BookAntiqua" w:hAnsi="BookAntiqua" w:cs="BookAntiqua"/>
          <w:sz w:val="24"/>
          <w:szCs w:val="24"/>
        </w:rPr>
      </w:pPr>
    </w:p>
    <w:p w:rsidR="008B646C" w:rsidRPr="002055C1" w:rsidRDefault="008B646C" w:rsidP="008B646C">
      <w:pPr>
        <w:autoSpaceDE w:val="0"/>
        <w:autoSpaceDN w:val="0"/>
        <w:adjustRightInd w:val="0"/>
        <w:spacing w:after="0" w:line="240" w:lineRule="auto"/>
        <w:rPr>
          <w:rFonts w:ascii="BookAntiqua" w:hAnsi="BookAntiqua" w:cs="BookAntiqua"/>
          <w:sz w:val="24"/>
          <w:szCs w:val="24"/>
        </w:rPr>
      </w:pPr>
      <w:r>
        <w:rPr>
          <w:rFonts w:ascii="BookAntiqua-Bold" w:hAnsi="BookAntiqua-Bold" w:cs="BookAntiqua-Bold"/>
          <w:b/>
          <w:bCs/>
          <w:sz w:val="24"/>
          <w:szCs w:val="24"/>
        </w:rPr>
        <w:t>Total Distance</w:t>
      </w:r>
      <w:r w:rsidRPr="002055C1">
        <w:rPr>
          <w:rFonts w:ascii="BookAntiqua-Bold" w:hAnsi="BookAntiqua-Bold" w:cs="BookAntiqua-Bold"/>
          <w:bCs/>
          <w:sz w:val="24"/>
          <w:szCs w:val="24"/>
        </w:rPr>
        <w:t>—</w:t>
      </w:r>
      <w:r w:rsidRPr="002055C1">
        <w:rPr>
          <w:bCs/>
          <w:sz w:val="23"/>
          <w:szCs w:val="23"/>
        </w:rPr>
        <w:t xml:space="preserve"> all distance operated by a Fleet of Apportioned Vehicles. Total Distance includes the full distance traveled in all Vehicle movements, both interjurisdictional and intrajurisdictional, and including loaded, empty, deadhead, and bobtail distance. Distance traveled by a Vehicle while under a trip Lease shall be considered to have been traveled by the Lessor’s Fleet.</w:t>
      </w:r>
    </w:p>
    <w:p w:rsidR="008B646C" w:rsidRDefault="008B646C" w:rsidP="001E5F79">
      <w:pPr>
        <w:autoSpaceDE w:val="0"/>
        <w:autoSpaceDN w:val="0"/>
        <w:adjustRightInd w:val="0"/>
        <w:spacing w:after="0" w:line="240" w:lineRule="auto"/>
        <w:rPr>
          <w:rFonts w:ascii="BookAntiqua" w:hAnsi="BookAntiqua" w:cs="BookAntiqua"/>
          <w:sz w:val="24"/>
          <w:szCs w:val="24"/>
        </w:rPr>
      </w:pPr>
    </w:p>
    <w:p w:rsidR="007F5751" w:rsidRDefault="007F5751" w:rsidP="007F5751">
      <w:pPr>
        <w:autoSpaceDE w:val="0"/>
        <w:autoSpaceDN w:val="0"/>
        <w:adjustRightInd w:val="0"/>
        <w:spacing w:after="0" w:line="240" w:lineRule="auto"/>
        <w:rPr>
          <w:b/>
          <w:bCs/>
          <w:sz w:val="23"/>
          <w:szCs w:val="23"/>
        </w:rPr>
      </w:pPr>
      <w:r>
        <w:rPr>
          <w:rFonts w:ascii="BookAntiqua-Bold" w:hAnsi="BookAntiqua-Bold" w:cs="BookAntiqua-Bold"/>
          <w:b/>
          <w:bCs/>
          <w:sz w:val="24"/>
          <w:szCs w:val="24"/>
        </w:rPr>
        <w:t>Tractor</w:t>
      </w:r>
      <w:r w:rsidRPr="001E5F79">
        <w:rPr>
          <w:rFonts w:ascii="BookAntiqua-Bold" w:hAnsi="BookAntiqua-Bold" w:cs="BookAntiqua-Bold"/>
          <w:b/>
          <w:bCs/>
          <w:sz w:val="24"/>
          <w:szCs w:val="24"/>
        </w:rPr>
        <w:t>—</w:t>
      </w:r>
      <w:r w:rsidRPr="007F5751">
        <w:rPr>
          <w:b/>
          <w:bCs/>
          <w:sz w:val="23"/>
          <w:szCs w:val="23"/>
        </w:rPr>
        <w:t xml:space="preserve"> </w:t>
      </w:r>
      <w:r w:rsidRPr="002055C1">
        <w:rPr>
          <w:bCs/>
          <w:sz w:val="23"/>
          <w:szCs w:val="23"/>
        </w:rPr>
        <w:t>a motor Vehicle designed and used primarily for drawing other vehicles, but not so constructed as to carry a load other than part of the weight of the vehicle and load so dra</w:t>
      </w:r>
      <w:r>
        <w:rPr>
          <w:b/>
          <w:bCs/>
          <w:sz w:val="23"/>
          <w:szCs w:val="23"/>
        </w:rPr>
        <w:t>wn.</w:t>
      </w:r>
    </w:p>
    <w:p w:rsidR="007F5751" w:rsidRDefault="007F5751" w:rsidP="007F5751">
      <w:pPr>
        <w:autoSpaceDE w:val="0"/>
        <w:autoSpaceDN w:val="0"/>
        <w:adjustRightInd w:val="0"/>
        <w:spacing w:after="0" w:line="240" w:lineRule="auto"/>
        <w:rPr>
          <w:b/>
          <w:bCs/>
          <w:sz w:val="23"/>
          <w:szCs w:val="23"/>
        </w:rPr>
      </w:pPr>
    </w:p>
    <w:p w:rsidR="007F5751" w:rsidRPr="002055C1" w:rsidRDefault="007F5751" w:rsidP="007F5751">
      <w:pPr>
        <w:autoSpaceDE w:val="0"/>
        <w:autoSpaceDN w:val="0"/>
        <w:adjustRightInd w:val="0"/>
        <w:spacing w:after="0" w:line="240" w:lineRule="auto"/>
        <w:rPr>
          <w:bCs/>
          <w:sz w:val="23"/>
          <w:szCs w:val="23"/>
        </w:rPr>
      </w:pPr>
      <w:r>
        <w:rPr>
          <w:rFonts w:ascii="BookAntiqua-Bold" w:hAnsi="BookAntiqua-Bold" w:cs="BookAntiqua-Bold"/>
          <w:b/>
          <w:bCs/>
          <w:sz w:val="24"/>
          <w:szCs w:val="24"/>
        </w:rPr>
        <w:t>Trailer</w:t>
      </w:r>
      <w:r w:rsidRPr="001E5F79">
        <w:rPr>
          <w:rFonts w:ascii="BookAntiqua-Bold" w:hAnsi="BookAntiqua-Bold" w:cs="BookAntiqua-Bold"/>
          <w:b/>
          <w:bCs/>
          <w:sz w:val="24"/>
          <w:szCs w:val="24"/>
        </w:rPr>
        <w:t>—</w:t>
      </w:r>
      <w:r w:rsidRPr="007F5751">
        <w:rPr>
          <w:b/>
          <w:bCs/>
          <w:sz w:val="23"/>
          <w:szCs w:val="23"/>
        </w:rPr>
        <w:t xml:space="preserve"> </w:t>
      </w:r>
      <w:r w:rsidRPr="002055C1">
        <w:rPr>
          <w:bCs/>
          <w:sz w:val="23"/>
          <w:szCs w:val="23"/>
        </w:rPr>
        <w:t>a Vehicle without motor power, designed to be drawn by a motor vehicle and so constructed that no part of its weight or that of its load rests upon or is carried by the towing vehicle.</w:t>
      </w:r>
    </w:p>
    <w:p w:rsidR="007F5751" w:rsidRDefault="007F5751" w:rsidP="007F5751">
      <w:pPr>
        <w:autoSpaceDE w:val="0"/>
        <w:autoSpaceDN w:val="0"/>
        <w:adjustRightInd w:val="0"/>
        <w:spacing w:after="0" w:line="240" w:lineRule="auto"/>
        <w:rPr>
          <w:b/>
          <w:bCs/>
          <w:sz w:val="23"/>
          <w:szCs w:val="23"/>
        </w:rPr>
      </w:pPr>
    </w:p>
    <w:p w:rsidR="007F5751" w:rsidRDefault="007F5751" w:rsidP="007F5751">
      <w:pPr>
        <w:autoSpaceDE w:val="0"/>
        <w:autoSpaceDN w:val="0"/>
        <w:adjustRightInd w:val="0"/>
        <w:spacing w:after="0" w:line="240" w:lineRule="auto"/>
        <w:rPr>
          <w:b/>
          <w:bCs/>
          <w:sz w:val="23"/>
          <w:szCs w:val="23"/>
        </w:rPr>
      </w:pPr>
    </w:p>
    <w:p w:rsidR="007F5751" w:rsidRPr="002055C1" w:rsidRDefault="007F5751" w:rsidP="007F5751">
      <w:pPr>
        <w:pStyle w:val="Default"/>
        <w:rPr>
          <w:sz w:val="23"/>
          <w:szCs w:val="23"/>
        </w:rPr>
      </w:pPr>
      <w:r>
        <w:rPr>
          <w:rFonts w:ascii="BookAntiqua-Bold" w:hAnsi="BookAntiqua-Bold" w:cs="BookAntiqua-Bold"/>
          <w:b/>
          <w:bCs/>
        </w:rPr>
        <w:t>Trip Permit</w:t>
      </w:r>
      <w:r w:rsidRPr="001E5F79">
        <w:rPr>
          <w:rFonts w:ascii="BookAntiqua-Bold" w:hAnsi="BookAntiqua-Bold" w:cs="BookAntiqua-Bold"/>
          <w:b/>
          <w:bCs/>
        </w:rPr>
        <w:t>—</w:t>
      </w:r>
      <w:r w:rsidRPr="007F5751">
        <w:rPr>
          <w:b/>
          <w:bCs/>
          <w:sz w:val="23"/>
          <w:szCs w:val="23"/>
        </w:rPr>
        <w:t xml:space="preserve"> </w:t>
      </w:r>
      <w:r w:rsidRPr="002055C1">
        <w:rPr>
          <w:bCs/>
          <w:sz w:val="23"/>
          <w:szCs w:val="23"/>
        </w:rPr>
        <w:t xml:space="preserve">a permit issued by a member jurisdiction in lieu of apportioned or full registration. </w:t>
      </w:r>
    </w:p>
    <w:p w:rsidR="007F5751" w:rsidRDefault="007F5751" w:rsidP="007F5751">
      <w:pPr>
        <w:autoSpaceDE w:val="0"/>
        <w:autoSpaceDN w:val="0"/>
        <w:adjustRightInd w:val="0"/>
        <w:spacing w:after="0" w:line="240" w:lineRule="auto"/>
        <w:rPr>
          <w:rFonts w:ascii="BookAntiqua" w:hAnsi="BookAntiqua" w:cs="BookAntiqua"/>
          <w:sz w:val="24"/>
          <w:szCs w:val="24"/>
        </w:rPr>
      </w:pPr>
    </w:p>
    <w:p w:rsidR="007F5751" w:rsidRPr="002055C1" w:rsidRDefault="007F5751" w:rsidP="007F5751">
      <w:pPr>
        <w:pStyle w:val="Default"/>
        <w:rPr>
          <w:sz w:val="23"/>
          <w:szCs w:val="23"/>
        </w:rPr>
      </w:pPr>
      <w:r>
        <w:rPr>
          <w:rFonts w:ascii="BookAntiqua-Bold" w:hAnsi="BookAntiqua-Bold" w:cs="BookAntiqua-Bold"/>
          <w:b/>
          <w:bCs/>
        </w:rPr>
        <w:t>Truck</w:t>
      </w:r>
      <w:r w:rsidRPr="002055C1">
        <w:rPr>
          <w:rFonts w:ascii="BookAntiqua-Bold" w:hAnsi="BookAntiqua-Bold" w:cs="BookAntiqua-Bold"/>
          <w:bCs/>
        </w:rPr>
        <w:t>—</w:t>
      </w:r>
      <w:r w:rsidRPr="002055C1">
        <w:rPr>
          <w:bCs/>
          <w:sz w:val="23"/>
          <w:szCs w:val="23"/>
        </w:rPr>
        <w:t xml:space="preserve"> a Power Unit designed, used, or maintained primarily for the transportation of property. </w:t>
      </w:r>
    </w:p>
    <w:p w:rsidR="007F5751" w:rsidRDefault="007F5751" w:rsidP="007F5751">
      <w:pPr>
        <w:pStyle w:val="Default"/>
        <w:rPr>
          <w:sz w:val="23"/>
          <w:szCs w:val="23"/>
        </w:rPr>
      </w:pPr>
    </w:p>
    <w:p w:rsidR="007F5751" w:rsidRPr="002055C1" w:rsidRDefault="007F5751" w:rsidP="007F5751">
      <w:pPr>
        <w:pStyle w:val="Default"/>
        <w:rPr>
          <w:sz w:val="23"/>
          <w:szCs w:val="23"/>
        </w:rPr>
      </w:pPr>
      <w:r>
        <w:rPr>
          <w:rFonts w:ascii="BookAntiqua-Bold" w:hAnsi="BookAntiqua-Bold" w:cs="BookAntiqua-Bold"/>
          <w:b/>
          <w:bCs/>
        </w:rPr>
        <w:t>Truck Tractor--</w:t>
      </w:r>
      <w:r w:rsidRPr="007F5751">
        <w:rPr>
          <w:b/>
          <w:bCs/>
          <w:sz w:val="23"/>
          <w:szCs w:val="23"/>
        </w:rPr>
        <w:t xml:space="preserve"> </w:t>
      </w:r>
      <w:r w:rsidRPr="002055C1">
        <w:rPr>
          <w:bCs/>
          <w:sz w:val="23"/>
          <w:szCs w:val="23"/>
        </w:rPr>
        <w:t xml:space="preserve">a Motor Vehicle designed and used primarily for drawing other Vehicles, but so constructed as to carry a load other than a part of the weight of the Vehicle and load so drawn. </w:t>
      </w:r>
    </w:p>
    <w:p w:rsidR="007F5751" w:rsidRDefault="007F5751" w:rsidP="007F5751">
      <w:pPr>
        <w:pStyle w:val="Default"/>
        <w:rPr>
          <w:rFonts w:ascii="BookAntiqua" w:hAnsi="BookAntiqua" w:cs="BookAntiqua"/>
        </w:rPr>
      </w:pPr>
    </w:p>
    <w:p w:rsidR="00415471" w:rsidRDefault="00415471" w:rsidP="00415471">
      <w:pPr>
        <w:pStyle w:val="Default"/>
        <w:rPr>
          <w:b/>
          <w:bCs/>
          <w:sz w:val="23"/>
          <w:szCs w:val="23"/>
        </w:rPr>
      </w:pPr>
      <w:r>
        <w:rPr>
          <w:rFonts w:ascii="BookAntiqua-Bold" w:hAnsi="BookAntiqua-Bold" w:cs="BookAntiqua-Bold"/>
          <w:b/>
          <w:bCs/>
        </w:rPr>
        <w:t>United States Regions</w:t>
      </w:r>
      <w:r w:rsidRPr="001E5F79">
        <w:rPr>
          <w:rFonts w:ascii="BookAntiqua-Bold" w:hAnsi="BookAntiqua-Bold" w:cs="BookAntiqua-Bold"/>
          <w:b/>
          <w:bCs/>
        </w:rPr>
        <w:t>—</w:t>
      </w:r>
      <w:r w:rsidRPr="00415471">
        <w:rPr>
          <w:b/>
          <w:bCs/>
          <w:sz w:val="23"/>
          <w:szCs w:val="23"/>
        </w:rPr>
        <w:t xml:space="preserve"> </w:t>
      </w:r>
      <w:r>
        <w:rPr>
          <w:b/>
          <w:bCs/>
          <w:sz w:val="23"/>
          <w:szCs w:val="23"/>
        </w:rPr>
        <w:t>“</w:t>
      </w:r>
      <w:r w:rsidRPr="002055C1">
        <w:rPr>
          <w:bCs/>
          <w:sz w:val="23"/>
          <w:szCs w:val="23"/>
        </w:rPr>
        <w:t>United States Regions” means, for purposes of Section 1325, the following allocation of the United States Member Jurisdictions:</w:t>
      </w:r>
      <w:r>
        <w:rPr>
          <w:b/>
          <w:bCs/>
          <w:sz w:val="23"/>
          <w:szCs w:val="23"/>
        </w:rPr>
        <w:t xml:space="preserve"> </w:t>
      </w:r>
    </w:p>
    <w:p w:rsidR="002055C1" w:rsidRDefault="002055C1" w:rsidP="00415471">
      <w:pPr>
        <w:pStyle w:val="Default"/>
        <w:rPr>
          <w:sz w:val="23"/>
          <w:szCs w:val="23"/>
        </w:rPr>
      </w:pPr>
    </w:p>
    <w:p w:rsidR="00415471" w:rsidRDefault="00415471" w:rsidP="00415471">
      <w:pPr>
        <w:pStyle w:val="Default"/>
        <w:rPr>
          <w:b/>
          <w:bCs/>
          <w:sz w:val="23"/>
          <w:szCs w:val="23"/>
        </w:rPr>
      </w:pPr>
      <w:r>
        <w:rPr>
          <w:b/>
          <w:bCs/>
          <w:sz w:val="23"/>
          <w:szCs w:val="23"/>
        </w:rPr>
        <w:t xml:space="preserve">Region No. 1— Connecticut, Delaware, the District of Columbia, Maine, Maryland, Massachusetts, New Hampshire, New Jersey, New York, Pennsylvania, Rhode Island, and Vermont. </w:t>
      </w:r>
    </w:p>
    <w:p w:rsidR="00415471" w:rsidRDefault="00415471" w:rsidP="00415471">
      <w:pPr>
        <w:pStyle w:val="Default"/>
        <w:rPr>
          <w:sz w:val="23"/>
          <w:szCs w:val="23"/>
        </w:rPr>
      </w:pPr>
    </w:p>
    <w:p w:rsidR="00415471" w:rsidRDefault="00415471" w:rsidP="00415471">
      <w:pPr>
        <w:pStyle w:val="Default"/>
        <w:rPr>
          <w:b/>
          <w:bCs/>
          <w:sz w:val="23"/>
          <w:szCs w:val="23"/>
        </w:rPr>
      </w:pPr>
      <w:r>
        <w:rPr>
          <w:b/>
          <w:bCs/>
          <w:sz w:val="23"/>
          <w:szCs w:val="23"/>
        </w:rPr>
        <w:t xml:space="preserve">Region No. 2— Alabama, Arkansas, Florida, Georgia, Kentucky, Louisiana, Mississippi, North Carolina, Oklahoma, South Carolina, Tennessee, Texas, Virginia, and West Virginia. </w:t>
      </w:r>
    </w:p>
    <w:p w:rsidR="00415471" w:rsidRDefault="00415471" w:rsidP="00415471">
      <w:pPr>
        <w:pStyle w:val="Default"/>
        <w:rPr>
          <w:sz w:val="23"/>
          <w:szCs w:val="23"/>
        </w:rPr>
      </w:pPr>
    </w:p>
    <w:p w:rsidR="00415471" w:rsidRDefault="00415471" w:rsidP="00415471">
      <w:pPr>
        <w:pStyle w:val="Default"/>
        <w:rPr>
          <w:b/>
          <w:bCs/>
          <w:sz w:val="23"/>
          <w:szCs w:val="23"/>
        </w:rPr>
      </w:pPr>
      <w:r>
        <w:rPr>
          <w:b/>
          <w:bCs/>
          <w:sz w:val="23"/>
          <w:szCs w:val="23"/>
        </w:rPr>
        <w:t xml:space="preserve">Region No. 3— Illinois, Indiana, Iowa, Kansas, Michigan, Minnesota, Missouri, Nebraska, North Dakota, Ohio, South Dakota, and Wisconsin. </w:t>
      </w:r>
    </w:p>
    <w:p w:rsidR="00415471" w:rsidRDefault="00415471" w:rsidP="00415471">
      <w:pPr>
        <w:pStyle w:val="Default"/>
        <w:rPr>
          <w:sz w:val="23"/>
          <w:szCs w:val="23"/>
        </w:rPr>
      </w:pPr>
    </w:p>
    <w:p w:rsidR="00415471" w:rsidRDefault="00415471" w:rsidP="00415471">
      <w:pPr>
        <w:pStyle w:val="Default"/>
        <w:rPr>
          <w:sz w:val="23"/>
          <w:szCs w:val="23"/>
        </w:rPr>
      </w:pPr>
      <w:r>
        <w:rPr>
          <w:b/>
          <w:bCs/>
          <w:sz w:val="23"/>
          <w:szCs w:val="23"/>
        </w:rPr>
        <w:t xml:space="preserve">Region No. 4— Arizona, California, Colorado, Idaho, Montana, Nevada, New Mexico, Oregon, Utah, Washington, and Wyoming. </w:t>
      </w:r>
    </w:p>
    <w:p w:rsidR="00415471" w:rsidRDefault="00415471" w:rsidP="00415471">
      <w:pPr>
        <w:pStyle w:val="Default"/>
        <w:rPr>
          <w:rFonts w:ascii="BookAntiqua" w:hAnsi="BookAntiqua" w:cs="BookAntiqua"/>
        </w:rPr>
      </w:pPr>
    </w:p>
    <w:p w:rsidR="001E5F79" w:rsidRDefault="001E5F79" w:rsidP="001E5F79">
      <w:pPr>
        <w:autoSpaceDE w:val="0"/>
        <w:autoSpaceDN w:val="0"/>
        <w:adjustRightInd w:val="0"/>
        <w:spacing w:after="0" w:line="240" w:lineRule="auto"/>
        <w:rPr>
          <w:rFonts w:ascii="BookAntiqua" w:hAnsi="BookAntiqua" w:cs="BookAntiqua"/>
          <w:sz w:val="24"/>
          <w:szCs w:val="24"/>
        </w:rPr>
      </w:pPr>
      <w:r w:rsidRPr="001E5F79">
        <w:rPr>
          <w:rFonts w:ascii="BookAntiqua-Bold" w:hAnsi="BookAntiqua-Bold" w:cs="BookAntiqua-Bold"/>
          <w:b/>
          <w:bCs/>
          <w:sz w:val="24"/>
          <w:szCs w:val="24"/>
        </w:rPr>
        <w:t>Unladen Vehicle Weight—</w:t>
      </w:r>
      <w:r w:rsidRPr="001E5F79">
        <w:rPr>
          <w:rFonts w:ascii="BookAntiqua" w:hAnsi="BookAntiqua" w:cs="BookAntiqua"/>
          <w:sz w:val="24"/>
          <w:szCs w:val="24"/>
        </w:rPr>
        <w:t>the weight of a vehicle fully equipped for service excluding the weight of</w:t>
      </w:r>
      <w:r w:rsidR="00B539E8">
        <w:rPr>
          <w:rFonts w:ascii="BookAntiqua" w:hAnsi="BookAntiqua" w:cs="BookAntiqua"/>
          <w:sz w:val="24"/>
          <w:szCs w:val="24"/>
        </w:rPr>
        <w:t xml:space="preserve"> </w:t>
      </w:r>
      <w:r w:rsidRPr="001E5F79">
        <w:rPr>
          <w:rFonts w:ascii="BookAntiqua" w:hAnsi="BookAntiqua" w:cs="BookAntiqua"/>
          <w:sz w:val="24"/>
          <w:szCs w:val="24"/>
        </w:rPr>
        <w:t>any load.</w:t>
      </w:r>
      <w:r w:rsidR="00B539E8">
        <w:rPr>
          <w:rFonts w:ascii="BookAntiqua" w:hAnsi="BookAntiqua" w:cs="BookAntiqua"/>
          <w:sz w:val="24"/>
          <w:szCs w:val="24"/>
        </w:rPr>
        <w:t xml:space="preserve"> </w:t>
      </w:r>
    </w:p>
    <w:p w:rsidR="00B539E8" w:rsidRPr="001E5F79" w:rsidRDefault="00B539E8" w:rsidP="001E5F79">
      <w:pPr>
        <w:autoSpaceDE w:val="0"/>
        <w:autoSpaceDN w:val="0"/>
        <w:adjustRightInd w:val="0"/>
        <w:spacing w:after="0" w:line="240" w:lineRule="auto"/>
        <w:rPr>
          <w:rFonts w:ascii="BookAntiqua" w:hAnsi="BookAntiqua" w:cs="BookAntiqua"/>
          <w:sz w:val="24"/>
          <w:szCs w:val="24"/>
        </w:rPr>
      </w:pPr>
    </w:p>
    <w:p w:rsidR="00415471" w:rsidRDefault="00415471" w:rsidP="00415471">
      <w:pPr>
        <w:autoSpaceDE w:val="0"/>
        <w:autoSpaceDN w:val="0"/>
        <w:adjustRightInd w:val="0"/>
        <w:spacing w:after="0" w:line="240" w:lineRule="auto"/>
        <w:rPr>
          <w:rFonts w:ascii="BookAntiqua" w:hAnsi="BookAntiqua" w:cs="BookAntiqua"/>
          <w:sz w:val="24"/>
          <w:szCs w:val="24"/>
        </w:rPr>
      </w:pPr>
      <w:r>
        <w:rPr>
          <w:rFonts w:ascii="BookAntiqua-Bold" w:hAnsi="BookAntiqua-Bold" w:cs="BookAntiqua-Bold"/>
          <w:b/>
          <w:bCs/>
          <w:sz w:val="24"/>
          <w:szCs w:val="24"/>
        </w:rPr>
        <w:t>Vehicle</w:t>
      </w:r>
      <w:r w:rsidRPr="001E5F79">
        <w:rPr>
          <w:rFonts w:ascii="BookAntiqua-Bold" w:hAnsi="BookAntiqua-Bold" w:cs="BookAntiqua-Bold"/>
          <w:b/>
          <w:bCs/>
          <w:sz w:val="24"/>
          <w:szCs w:val="24"/>
        </w:rPr>
        <w:t>—</w:t>
      </w:r>
      <w:r w:rsidRPr="001E5F79">
        <w:rPr>
          <w:rFonts w:ascii="BookAntiqua" w:hAnsi="BookAntiqua" w:cs="BookAntiqua"/>
          <w:sz w:val="24"/>
          <w:szCs w:val="24"/>
        </w:rPr>
        <w:t>the weight of a vehicle fully equipped for service excluding the weight of</w:t>
      </w:r>
      <w:r>
        <w:rPr>
          <w:rFonts w:ascii="BookAntiqua" w:hAnsi="BookAntiqua" w:cs="BookAntiqua"/>
          <w:sz w:val="24"/>
          <w:szCs w:val="24"/>
        </w:rPr>
        <w:t xml:space="preserve"> </w:t>
      </w:r>
      <w:r w:rsidRPr="001E5F79">
        <w:rPr>
          <w:rFonts w:ascii="BookAntiqua" w:hAnsi="BookAntiqua" w:cs="BookAntiqua"/>
          <w:sz w:val="24"/>
          <w:szCs w:val="24"/>
        </w:rPr>
        <w:t>any load.</w:t>
      </w:r>
      <w:r>
        <w:rPr>
          <w:rFonts w:ascii="BookAntiqua" w:hAnsi="BookAntiqua" w:cs="BookAntiqua"/>
          <w:sz w:val="24"/>
          <w:szCs w:val="24"/>
        </w:rPr>
        <w:t xml:space="preserve"> </w:t>
      </w:r>
    </w:p>
    <w:p w:rsidR="00415471" w:rsidRPr="001E5F79" w:rsidRDefault="00415471" w:rsidP="00B539E8">
      <w:pPr>
        <w:autoSpaceDE w:val="0"/>
        <w:autoSpaceDN w:val="0"/>
        <w:adjustRightInd w:val="0"/>
        <w:spacing w:after="0" w:line="240" w:lineRule="auto"/>
        <w:rPr>
          <w:rFonts w:cstheme="minorHAnsi"/>
          <w:b/>
          <w:i/>
          <w:sz w:val="24"/>
          <w:szCs w:val="24"/>
        </w:rPr>
      </w:pPr>
    </w:p>
    <w:sectPr w:rsidR="00415471" w:rsidRPr="001E5F79" w:rsidSect="00801553">
      <w:headerReference w:type="default"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12A" w:rsidRDefault="0067112A" w:rsidP="0096141C">
      <w:pPr>
        <w:spacing w:after="0" w:line="240" w:lineRule="auto"/>
      </w:pPr>
      <w:r>
        <w:separator/>
      </w:r>
    </w:p>
  </w:endnote>
  <w:endnote w:type="continuationSeparator" w:id="0">
    <w:p w:rsidR="0067112A" w:rsidRDefault="0067112A" w:rsidP="0096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693077"/>
      <w:docPartObj>
        <w:docPartGallery w:val="Page Numbers (Bottom of Page)"/>
        <w:docPartUnique/>
      </w:docPartObj>
    </w:sdtPr>
    <w:sdtEndPr/>
    <w:sdtContent>
      <w:p w:rsidR="00ED4AC1" w:rsidRDefault="0081019D">
        <w:pPr>
          <w:pStyle w:val="Footer"/>
          <w:jc w:val="center"/>
        </w:pPr>
        <w:r>
          <w:rPr>
            <w:noProof/>
          </w:rPr>
          <mc:AlternateContent>
            <mc:Choice Requires="wps">
              <w:drawing>
                <wp:inline distT="0" distB="0" distL="0" distR="0">
                  <wp:extent cx="5933440" cy="54610"/>
                  <wp:effectExtent l="9525" t="19050" r="10160" b="1206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915"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" fillcolor="black [3213]" strokecolor="black [3213]">
                  <w10:anchorlock/>
                </v:shape>
              </w:pict>
            </mc:Fallback>
          </mc:AlternateContent>
        </w:r>
      </w:p>
      <w:p w:rsidR="00ED4AC1" w:rsidRDefault="00ED4AC1">
        <w:pPr>
          <w:pStyle w:val="Footer"/>
          <w:jc w:val="center"/>
        </w:pPr>
        <w:r>
          <w:fldChar w:fldCharType="begin"/>
        </w:r>
        <w:r>
          <w:instrText xml:space="preserve"> PAGE    \* MERGEFORMAT </w:instrText>
        </w:r>
        <w:r>
          <w:fldChar w:fldCharType="separate"/>
        </w:r>
        <w:r w:rsidR="00920C1B">
          <w:rPr>
            <w:noProof/>
          </w:rPr>
          <w:t>44</w:t>
        </w:r>
        <w:r>
          <w:rPr>
            <w:noProof/>
          </w:rPr>
          <w:fldChar w:fldCharType="end"/>
        </w:r>
      </w:p>
    </w:sdtContent>
  </w:sdt>
  <w:p w:rsidR="00ED4AC1" w:rsidRDefault="00ED4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12A" w:rsidRDefault="0067112A" w:rsidP="0096141C">
      <w:pPr>
        <w:spacing w:after="0" w:line="240" w:lineRule="auto"/>
      </w:pPr>
      <w:r>
        <w:separator/>
      </w:r>
    </w:p>
  </w:footnote>
  <w:footnote w:type="continuationSeparator" w:id="0">
    <w:p w:rsidR="0067112A" w:rsidRDefault="0067112A" w:rsidP="00961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AC1" w:rsidRPr="00801553" w:rsidRDefault="00ED4AC1">
    <w:pPr>
      <w:pStyle w:val="Header"/>
      <w:rPr>
        <w:u w:val="single"/>
      </w:rPr>
    </w:pPr>
    <w:r w:rsidRPr="00801553">
      <w:rPr>
        <w:u w:val="single"/>
      </w:rPr>
      <w:t>New Mexico IRP Instruction Manual</w:t>
    </w:r>
    <w:r>
      <w:rPr>
        <w:u w:val="single"/>
      </w:rPr>
      <w:t>_______________________________________________________</w:t>
    </w:r>
  </w:p>
  <w:p w:rsidR="00ED4AC1" w:rsidRDefault="00ED4A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79B39"/>
    <w:multiLevelType w:val="hybridMultilevel"/>
    <w:tmpl w:val="EB1B5D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7AAC79"/>
    <w:multiLevelType w:val="hybridMultilevel"/>
    <w:tmpl w:val="1C514D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6882ED7"/>
    <w:multiLevelType w:val="hybridMultilevel"/>
    <w:tmpl w:val="CEA099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EC664D9"/>
    <w:multiLevelType w:val="hybridMultilevel"/>
    <w:tmpl w:val="16DC69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577E075"/>
    <w:multiLevelType w:val="hybridMultilevel"/>
    <w:tmpl w:val="B06CAD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4993405"/>
    <w:multiLevelType w:val="hybridMultilevel"/>
    <w:tmpl w:val="32B83C76"/>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EDD6BB3"/>
    <w:multiLevelType w:val="hybridMultilevel"/>
    <w:tmpl w:val="85B53E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85DA895"/>
    <w:multiLevelType w:val="hybridMultilevel"/>
    <w:tmpl w:val="9E297A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4F629"/>
    <w:multiLevelType w:val="hybridMultilevel"/>
    <w:tmpl w:val="F3EF88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F152ED"/>
    <w:multiLevelType w:val="hybridMultilevel"/>
    <w:tmpl w:val="71C4C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DB5A12"/>
    <w:multiLevelType w:val="hybridMultilevel"/>
    <w:tmpl w:val="5054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27E5E"/>
    <w:multiLevelType w:val="hybridMultilevel"/>
    <w:tmpl w:val="4E9ADD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0D2B37"/>
    <w:multiLevelType w:val="hybridMultilevel"/>
    <w:tmpl w:val="46B4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0261C1"/>
    <w:multiLevelType w:val="hybridMultilevel"/>
    <w:tmpl w:val="08D65A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0D057FD0"/>
    <w:multiLevelType w:val="hybridMultilevel"/>
    <w:tmpl w:val="4677AF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74F5DC0"/>
    <w:multiLevelType w:val="multilevel"/>
    <w:tmpl w:val="C97E98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1B0C4C02"/>
    <w:multiLevelType w:val="hybridMultilevel"/>
    <w:tmpl w:val="76D42C16"/>
    <w:lvl w:ilvl="0" w:tplc="E1C284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CA2B9A"/>
    <w:multiLevelType w:val="hybridMultilevel"/>
    <w:tmpl w:val="BADF79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ECB77C4"/>
    <w:multiLevelType w:val="hybridMultilevel"/>
    <w:tmpl w:val="9ADA35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D62F9C"/>
    <w:multiLevelType w:val="hybridMultilevel"/>
    <w:tmpl w:val="D76A7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532DCB"/>
    <w:multiLevelType w:val="hybridMultilevel"/>
    <w:tmpl w:val="F720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78578A"/>
    <w:multiLevelType w:val="hybridMultilevel"/>
    <w:tmpl w:val="0B86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4C2DC2"/>
    <w:multiLevelType w:val="hybridMultilevel"/>
    <w:tmpl w:val="6682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9C606C"/>
    <w:multiLevelType w:val="hybridMultilevel"/>
    <w:tmpl w:val="9E0C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7768B"/>
    <w:multiLevelType w:val="hybridMultilevel"/>
    <w:tmpl w:val="EAA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DCE54"/>
    <w:multiLevelType w:val="hybridMultilevel"/>
    <w:tmpl w:val="FA98C8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6BC5E33"/>
    <w:multiLevelType w:val="hybridMultilevel"/>
    <w:tmpl w:val="860A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D5327B"/>
    <w:multiLevelType w:val="hybridMultilevel"/>
    <w:tmpl w:val="A236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665F56"/>
    <w:multiLevelType w:val="hybridMultilevel"/>
    <w:tmpl w:val="1EB2DB7A"/>
    <w:lvl w:ilvl="0" w:tplc="0A104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3842"/>
    <w:multiLevelType w:val="hybridMultilevel"/>
    <w:tmpl w:val="0994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7E049F"/>
    <w:multiLevelType w:val="hybridMultilevel"/>
    <w:tmpl w:val="D8BA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A63D65"/>
    <w:multiLevelType w:val="hybridMultilevel"/>
    <w:tmpl w:val="301896EE"/>
    <w:lvl w:ilvl="0" w:tplc="E1C284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E1033C"/>
    <w:multiLevelType w:val="hybridMultilevel"/>
    <w:tmpl w:val="62F2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2C7BCE"/>
    <w:multiLevelType w:val="hybridMultilevel"/>
    <w:tmpl w:val="BAD63794"/>
    <w:lvl w:ilvl="0" w:tplc="56D0E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83AB39"/>
    <w:multiLevelType w:val="hybridMultilevel"/>
    <w:tmpl w:val="03C723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D7E1AB0"/>
    <w:multiLevelType w:val="hybridMultilevel"/>
    <w:tmpl w:val="F7180B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5"/>
  </w:num>
  <w:num w:numId="4">
    <w:abstractNumId w:val="0"/>
  </w:num>
  <w:num w:numId="5">
    <w:abstractNumId w:val="21"/>
  </w:num>
  <w:num w:numId="6">
    <w:abstractNumId w:val="1"/>
  </w:num>
  <w:num w:numId="7">
    <w:abstractNumId w:val="2"/>
  </w:num>
  <w:num w:numId="8">
    <w:abstractNumId w:val="26"/>
  </w:num>
  <w:num w:numId="9">
    <w:abstractNumId w:val="34"/>
  </w:num>
  <w:num w:numId="10">
    <w:abstractNumId w:val="25"/>
  </w:num>
  <w:num w:numId="11">
    <w:abstractNumId w:val="17"/>
  </w:num>
  <w:num w:numId="12">
    <w:abstractNumId w:val="3"/>
  </w:num>
  <w:num w:numId="13">
    <w:abstractNumId w:val="6"/>
  </w:num>
  <w:num w:numId="14">
    <w:abstractNumId w:val="22"/>
  </w:num>
  <w:num w:numId="15">
    <w:abstractNumId w:val="31"/>
  </w:num>
  <w:num w:numId="16">
    <w:abstractNumId w:val="27"/>
  </w:num>
  <w:num w:numId="17">
    <w:abstractNumId w:val="13"/>
  </w:num>
  <w:num w:numId="18">
    <w:abstractNumId w:val="32"/>
  </w:num>
  <w:num w:numId="19">
    <w:abstractNumId w:val="16"/>
  </w:num>
  <w:num w:numId="20">
    <w:abstractNumId w:val="33"/>
  </w:num>
  <w:num w:numId="21">
    <w:abstractNumId w:val="28"/>
  </w:num>
  <w:num w:numId="22">
    <w:abstractNumId w:val="4"/>
  </w:num>
  <w:num w:numId="23">
    <w:abstractNumId w:val="24"/>
  </w:num>
  <w:num w:numId="24">
    <w:abstractNumId w:val="10"/>
  </w:num>
  <w:num w:numId="25">
    <w:abstractNumId w:val="12"/>
  </w:num>
  <w:num w:numId="26">
    <w:abstractNumId w:val="29"/>
  </w:num>
  <w:num w:numId="27">
    <w:abstractNumId w:val="23"/>
  </w:num>
  <w:num w:numId="28">
    <w:abstractNumId w:val="14"/>
  </w:num>
  <w:num w:numId="29">
    <w:abstractNumId w:val="8"/>
  </w:num>
  <w:num w:numId="30">
    <w:abstractNumId w:val="7"/>
  </w:num>
  <w:num w:numId="31">
    <w:abstractNumId w:val="18"/>
  </w:num>
  <w:num w:numId="32">
    <w:abstractNumId w:val="35"/>
  </w:num>
  <w:num w:numId="33">
    <w:abstractNumId w:val="11"/>
  </w:num>
  <w:num w:numId="34">
    <w:abstractNumId w:val="19"/>
  </w:num>
  <w:num w:numId="35">
    <w:abstractNumId w:val="2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02"/>
    <w:rsid w:val="00003B35"/>
    <w:rsid w:val="00003D88"/>
    <w:rsid w:val="000179EF"/>
    <w:rsid w:val="00017C24"/>
    <w:rsid w:val="00043818"/>
    <w:rsid w:val="000565D3"/>
    <w:rsid w:val="0006753D"/>
    <w:rsid w:val="00071DB7"/>
    <w:rsid w:val="00073894"/>
    <w:rsid w:val="00080433"/>
    <w:rsid w:val="00087674"/>
    <w:rsid w:val="00087DFB"/>
    <w:rsid w:val="000A0A9A"/>
    <w:rsid w:val="000A5F13"/>
    <w:rsid w:val="000B4E94"/>
    <w:rsid w:val="000B6C98"/>
    <w:rsid w:val="000C021F"/>
    <w:rsid w:val="000D1A02"/>
    <w:rsid w:val="000E6FC0"/>
    <w:rsid w:val="00104CF8"/>
    <w:rsid w:val="00114AE9"/>
    <w:rsid w:val="001159E3"/>
    <w:rsid w:val="0011786F"/>
    <w:rsid w:val="00130AEE"/>
    <w:rsid w:val="00140A6D"/>
    <w:rsid w:val="0015012B"/>
    <w:rsid w:val="001522F3"/>
    <w:rsid w:val="00152DF2"/>
    <w:rsid w:val="001671E5"/>
    <w:rsid w:val="00174C8A"/>
    <w:rsid w:val="00176484"/>
    <w:rsid w:val="00177BAE"/>
    <w:rsid w:val="00182FB6"/>
    <w:rsid w:val="00184B62"/>
    <w:rsid w:val="00191D42"/>
    <w:rsid w:val="0019522A"/>
    <w:rsid w:val="001B0182"/>
    <w:rsid w:val="001B2085"/>
    <w:rsid w:val="001D0A1B"/>
    <w:rsid w:val="001E287A"/>
    <w:rsid w:val="001E5F79"/>
    <w:rsid w:val="001E7AFB"/>
    <w:rsid w:val="001F1DFD"/>
    <w:rsid w:val="001F2DAC"/>
    <w:rsid w:val="001F50CD"/>
    <w:rsid w:val="002039E1"/>
    <w:rsid w:val="002055C1"/>
    <w:rsid w:val="002172D6"/>
    <w:rsid w:val="00224D61"/>
    <w:rsid w:val="0023022A"/>
    <w:rsid w:val="00234B88"/>
    <w:rsid w:val="002413EC"/>
    <w:rsid w:val="00255ACF"/>
    <w:rsid w:val="00257FA3"/>
    <w:rsid w:val="00261A49"/>
    <w:rsid w:val="00266ABB"/>
    <w:rsid w:val="0027179F"/>
    <w:rsid w:val="00277C7C"/>
    <w:rsid w:val="002B5B87"/>
    <w:rsid w:val="002C1E60"/>
    <w:rsid w:val="002C3133"/>
    <w:rsid w:val="002E77AE"/>
    <w:rsid w:val="002F4D48"/>
    <w:rsid w:val="0030037A"/>
    <w:rsid w:val="00303E13"/>
    <w:rsid w:val="00312091"/>
    <w:rsid w:val="003274D2"/>
    <w:rsid w:val="0032788E"/>
    <w:rsid w:val="00333090"/>
    <w:rsid w:val="003339EA"/>
    <w:rsid w:val="0034500A"/>
    <w:rsid w:val="00353EA5"/>
    <w:rsid w:val="003700DE"/>
    <w:rsid w:val="00373D63"/>
    <w:rsid w:val="00384B85"/>
    <w:rsid w:val="003A6357"/>
    <w:rsid w:val="003A6A3C"/>
    <w:rsid w:val="003A7FD0"/>
    <w:rsid w:val="003B281E"/>
    <w:rsid w:val="003B64DE"/>
    <w:rsid w:val="003C08DB"/>
    <w:rsid w:val="003C51C6"/>
    <w:rsid w:val="003C5D75"/>
    <w:rsid w:val="003D29F4"/>
    <w:rsid w:val="003D35EF"/>
    <w:rsid w:val="003D7BBE"/>
    <w:rsid w:val="003E3E60"/>
    <w:rsid w:val="003F2E04"/>
    <w:rsid w:val="00400018"/>
    <w:rsid w:val="00401C9B"/>
    <w:rsid w:val="00406EF2"/>
    <w:rsid w:val="00414BE5"/>
    <w:rsid w:val="00415471"/>
    <w:rsid w:val="00417F2C"/>
    <w:rsid w:val="00420491"/>
    <w:rsid w:val="004339C7"/>
    <w:rsid w:val="00434C72"/>
    <w:rsid w:val="00454B4D"/>
    <w:rsid w:val="00472446"/>
    <w:rsid w:val="004768FC"/>
    <w:rsid w:val="004950FC"/>
    <w:rsid w:val="0049792A"/>
    <w:rsid w:val="004B1B01"/>
    <w:rsid w:val="004D203C"/>
    <w:rsid w:val="00500CE9"/>
    <w:rsid w:val="00512FCC"/>
    <w:rsid w:val="00520EB9"/>
    <w:rsid w:val="00524125"/>
    <w:rsid w:val="00534F2C"/>
    <w:rsid w:val="00553B4B"/>
    <w:rsid w:val="00553E9A"/>
    <w:rsid w:val="005618E3"/>
    <w:rsid w:val="005663E4"/>
    <w:rsid w:val="005844FB"/>
    <w:rsid w:val="00585C04"/>
    <w:rsid w:val="005878B6"/>
    <w:rsid w:val="00591BC6"/>
    <w:rsid w:val="005A6652"/>
    <w:rsid w:val="005B6160"/>
    <w:rsid w:val="005C4257"/>
    <w:rsid w:val="005D7462"/>
    <w:rsid w:val="005D75F2"/>
    <w:rsid w:val="005F3920"/>
    <w:rsid w:val="00607E7D"/>
    <w:rsid w:val="0063051C"/>
    <w:rsid w:val="0063138E"/>
    <w:rsid w:val="00631F64"/>
    <w:rsid w:val="0065709F"/>
    <w:rsid w:val="00661E93"/>
    <w:rsid w:val="00664A42"/>
    <w:rsid w:val="00670148"/>
    <w:rsid w:val="0067112A"/>
    <w:rsid w:val="00672E00"/>
    <w:rsid w:val="0067405A"/>
    <w:rsid w:val="006764B0"/>
    <w:rsid w:val="0068185D"/>
    <w:rsid w:val="00684945"/>
    <w:rsid w:val="00691BD2"/>
    <w:rsid w:val="006942E1"/>
    <w:rsid w:val="006B3AC5"/>
    <w:rsid w:val="006C7A21"/>
    <w:rsid w:val="006D438C"/>
    <w:rsid w:val="006E59D0"/>
    <w:rsid w:val="0070116F"/>
    <w:rsid w:val="00706BD8"/>
    <w:rsid w:val="00711FA1"/>
    <w:rsid w:val="007168F1"/>
    <w:rsid w:val="007263BD"/>
    <w:rsid w:val="007273A3"/>
    <w:rsid w:val="00736445"/>
    <w:rsid w:val="00737323"/>
    <w:rsid w:val="007506BE"/>
    <w:rsid w:val="00764373"/>
    <w:rsid w:val="00764500"/>
    <w:rsid w:val="00772F85"/>
    <w:rsid w:val="0079554B"/>
    <w:rsid w:val="007A4073"/>
    <w:rsid w:val="007A4391"/>
    <w:rsid w:val="007A56BA"/>
    <w:rsid w:val="007B3A95"/>
    <w:rsid w:val="007E12C2"/>
    <w:rsid w:val="007E7EE1"/>
    <w:rsid w:val="007F11E8"/>
    <w:rsid w:val="007F4274"/>
    <w:rsid w:val="007F5751"/>
    <w:rsid w:val="00801553"/>
    <w:rsid w:val="0080345F"/>
    <w:rsid w:val="00806718"/>
    <w:rsid w:val="00807B06"/>
    <w:rsid w:val="0081019D"/>
    <w:rsid w:val="00813385"/>
    <w:rsid w:val="0083217F"/>
    <w:rsid w:val="00841E8E"/>
    <w:rsid w:val="00842664"/>
    <w:rsid w:val="0084738C"/>
    <w:rsid w:val="00847465"/>
    <w:rsid w:val="00851A58"/>
    <w:rsid w:val="008573DA"/>
    <w:rsid w:val="0086063A"/>
    <w:rsid w:val="00862814"/>
    <w:rsid w:val="00865595"/>
    <w:rsid w:val="00866CCD"/>
    <w:rsid w:val="00871E79"/>
    <w:rsid w:val="0087325E"/>
    <w:rsid w:val="00882016"/>
    <w:rsid w:val="00885EED"/>
    <w:rsid w:val="00896B7F"/>
    <w:rsid w:val="008B192E"/>
    <w:rsid w:val="008B646C"/>
    <w:rsid w:val="008F5D8A"/>
    <w:rsid w:val="00906A46"/>
    <w:rsid w:val="00916666"/>
    <w:rsid w:val="00920C1B"/>
    <w:rsid w:val="0092480D"/>
    <w:rsid w:val="009263D9"/>
    <w:rsid w:val="00937A4E"/>
    <w:rsid w:val="0094286E"/>
    <w:rsid w:val="0095571B"/>
    <w:rsid w:val="00960505"/>
    <w:rsid w:val="0096141C"/>
    <w:rsid w:val="00962147"/>
    <w:rsid w:val="009777F3"/>
    <w:rsid w:val="00981BFB"/>
    <w:rsid w:val="009924FA"/>
    <w:rsid w:val="009A2387"/>
    <w:rsid w:val="009A51F8"/>
    <w:rsid w:val="009B6F94"/>
    <w:rsid w:val="009D69E7"/>
    <w:rsid w:val="009E7693"/>
    <w:rsid w:val="009F235E"/>
    <w:rsid w:val="009F7693"/>
    <w:rsid w:val="00A06F72"/>
    <w:rsid w:val="00A07791"/>
    <w:rsid w:val="00A168FF"/>
    <w:rsid w:val="00A21152"/>
    <w:rsid w:val="00A26056"/>
    <w:rsid w:val="00A318A0"/>
    <w:rsid w:val="00A36A67"/>
    <w:rsid w:val="00A427EE"/>
    <w:rsid w:val="00A516AA"/>
    <w:rsid w:val="00A6374C"/>
    <w:rsid w:val="00A6411D"/>
    <w:rsid w:val="00A75A28"/>
    <w:rsid w:val="00A77CAE"/>
    <w:rsid w:val="00A83AFC"/>
    <w:rsid w:val="00A947EE"/>
    <w:rsid w:val="00AA109E"/>
    <w:rsid w:val="00AA1443"/>
    <w:rsid w:val="00AB3CDA"/>
    <w:rsid w:val="00AB5545"/>
    <w:rsid w:val="00AD364B"/>
    <w:rsid w:val="00AD4452"/>
    <w:rsid w:val="00AE278D"/>
    <w:rsid w:val="00AE7A29"/>
    <w:rsid w:val="00AF39E3"/>
    <w:rsid w:val="00B12DC0"/>
    <w:rsid w:val="00B22D30"/>
    <w:rsid w:val="00B24274"/>
    <w:rsid w:val="00B330ED"/>
    <w:rsid w:val="00B33C96"/>
    <w:rsid w:val="00B34746"/>
    <w:rsid w:val="00B45A41"/>
    <w:rsid w:val="00B539E8"/>
    <w:rsid w:val="00B5759E"/>
    <w:rsid w:val="00B64902"/>
    <w:rsid w:val="00BB14CB"/>
    <w:rsid w:val="00BB34E2"/>
    <w:rsid w:val="00BC2D51"/>
    <w:rsid w:val="00BC75EF"/>
    <w:rsid w:val="00BC7A3D"/>
    <w:rsid w:val="00BD2F45"/>
    <w:rsid w:val="00BE3F64"/>
    <w:rsid w:val="00BE608F"/>
    <w:rsid w:val="00BE64AB"/>
    <w:rsid w:val="00BF068B"/>
    <w:rsid w:val="00BF0B13"/>
    <w:rsid w:val="00C04F82"/>
    <w:rsid w:val="00C14EDC"/>
    <w:rsid w:val="00C317E2"/>
    <w:rsid w:val="00C33438"/>
    <w:rsid w:val="00C33FE4"/>
    <w:rsid w:val="00C44BF3"/>
    <w:rsid w:val="00C5235B"/>
    <w:rsid w:val="00C52437"/>
    <w:rsid w:val="00C53F61"/>
    <w:rsid w:val="00C5678D"/>
    <w:rsid w:val="00C60431"/>
    <w:rsid w:val="00C63F86"/>
    <w:rsid w:val="00C66706"/>
    <w:rsid w:val="00C7175D"/>
    <w:rsid w:val="00C741BC"/>
    <w:rsid w:val="00C85E81"/>
    <w:rsid w:val="00CB0777"/>
    <w:rsid w:val="00CB480B"/>
    <w:rsid w:val="00CB5073"/>
    <w:rsid w:val="00CC1876"/>
    <w:rsid w:val="00CC1D18"/>
    <w:rsid w:val="00CC2211"/>
    <w:rsid w:val="00CC297C"/>
    <w:rsid w:val="00CD3251"/>
    <w:rsid w:val="00CD3C50"/>
    <w:rsid w:val="00CE4C03"/>
    <w:rsid w:val="00CE4DF7"/>
    <w:rsid w:val="00D07551"/>
    <w:rsid w:val="00D11B68"/>
    <w:rsid w:val="00D120C7"/>
    <w:rsid w:val="00D238E1"/>
    <w:rsid w:val="00D257A2"/>
    <w:rsid w:val="00D310C4"/>
    <w:rsid w:val="00D345E8"/>
    <w:rsid w:val="00D61F6D"/>
    <w:rsid w:val="00D63068"/>
    <w:rsid w:val="00D675F5"/>
    <w:rsid w:val="00D67F04"/>
    <w:rsid w:val="00D70692"/>
    <w:rsid w:val="00D71290"/>
    <w:rsid w:val="00D7311C"/>
    <w:rsid w:val="00DC0E2C"/>
    <w:rsid w:val="00DF3D6B"/>
    <w:rsid w:val="00DF48C0"/>
    <w:rsid w:val="00E00864"/>
    <w:rsid w:val="00E2086B"/>
    <w:rsid w:val="00E22BD6"/>
    <w:rsid w:val="00E24851"/>
    <w:rsid w:val="00E4087C"/>
    <w:rsid w:val="00E44795"/>
    <w:rsid w:val="00E60FA3"/>
    <w:rsid w:val="00E6763D"/>
    <w:rsid w:val="00E77A7A"/>
    <w:rsid w:val="00E812DF"/>
    <w:rsid w:val="00EB6A12"/>
    <w:rsid w:val="00ED0BBD"/>
    <w:rsid w:val="00ED2677"/>
    <w:rsid w:val="00ED4AC1"/>
    <w:rsid w:val="00ED67B6"/>
    <w:rsid w:val="00ED6B13"/>
    <w:rsid w:val="00ED727C"/>
    <w:rsid w:val="00EE3FC1"/>
    <w:rsid w:val="00EE6013"/>
    <w:rsid w:val="00F016B1"/>
    <w:rsid w:val="00F022DD"/>
    <w:rsid w:val="00F1531F"/>
    <w:rsid w:val="00F16E2C"/>
    <w:rsid w:val="00F23343"/>
    <w:rsid w:val="00F27175"/>
    <w:rsid w:val="00F40FDD"/>
    <w:rsid w:val="00F41189"/>
    <w:rsid w:val="00F4164D"/>
    <w:rsid w:val="00F476B1"/>
    <w:rsid w:val="00F57774"/>
    <w:rsid w:val="00F614FE"/>
    <w:rsid w:val="00F70986"/>
    <w:rsid w:val="00F74365"/>
    <w:rsid w:val="00FA7CFA"/>
    <w:rsid w:val="00FA7D54"/>
    <w:rsid w:val="00FC7361"/>
    <w:rsid w:val="00FD0DD8"/>
    <w:rsid w:val="00FD28BF"/>
    <w:rsid w:val="00FD36B6"/>
    <w:rsid w:val="00FF4F50"/>
    <w:rsid w:val="00FF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A516AA"/>
    <w:pPr>
      <w:outlineLvl w:val="0"/>
    </w:pPr>
    <w:rPr>
      <w:color w:val="auto"/>
    </w:rPr>
  </w:style>
  <w:style w:type="paragraph" w:styleId="Heading2">
    <w:name w:val="heading 2"/>
    <w:basedOn w:val="Normal"/>
    <w:next w:val="Normal"/>
    <w:link w:val="Heading2Char"/>
    <w:uiPriority w:val="9"/>
    <w:semiHidden/>
    <w:unhideWhenUsed/>
    <w:qFormat/>
    <w:rsid w:val="00841E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19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E77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41C"/>
  </w:style>
  <w:style w:type="paragraph" w:styleId="Footer">
    <w:name w:val="footer"/>
    <w:basedOn w:val="Normal"/>
    <w:link w:val="FooterChar"/>
    <w:uiPriority w:val="99"/>
    <w:unhideWhenUsed/>
    <w:rsid w:val="00961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41C"/>
  </w:style>
  <w:style w:type="paragraph" w:styleId="BalloonText">
    <w:name w:val="Balloon Text"/>
    <w:basedOn w:val="Normal"/>
    <w:link w:val="BalloonTextChar"/>
    <w:uiPriority w:val="99"/>
    <w:semiHidden/>
    <w:unhideWhenUsed/>
    <w:rsid w:val="00801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553"/>
    <w:rPr>
      <w:rFonts w:ascii="Tahoma" w:hAnsi="Tahoma" w:cs="Tahoma"/>
      <w:sz w:val="16"/>
      <w:szCs w:val="16"/>
    </w:rPr>
  </w:style>
  <w:style w:type="paragraph" w:styleId="NoSpacing">
    <w:name w:val="No Spacing"/>
    <w:link w:val="NoSpacingChar"/>
    <w:uiPriority w:val="1"/>
    <w:qFormat/>
    <w:rsid w:val="00801553"/>
    <w:pPr>
      <w:spacing w:after="0" w:line="240" w:lineRule="auto"/>
    </w:pPr>
  </w:style>
  <w:style w:type="character" w:customStyle="1" w:styleId="NoSpacingChar">
    <w:name w:val="No Spacing Char"/>
    <w:basedOn w:val="DefaultParagraphFont"/>
    <w:link w:val="NoSpacing"/>
    <w:uiPriority w:val="1"/>
    <w:rsid w:val="00801553"/>
    <w:rPr>
      <w:rFonts w:eastAsiaTheme="minorEastAsia"/>
    </w:rPr>
  </w:style>
  <w:style w:type="paragraph" w:styleId="ListParagraph">
    <w:name w:val="List Paragraph"/>
    <w:basedOn w:val="Normal"/>
    <w:uiPriority w:val="34"/>
    <w:qFormat/>
    <w:rsid w:val="0084738C"/>
    <w:pPr>
      <w:ind w:left="720"/>
      <w:contextualSpacing/>
    </w:pPr>
  </w:style>
  <w:style w:type="paragraph" w:customStyle="1" w:styleId="Default">
    <w:name w:val="Default"/>
    <w:rsid w:val="00BC7A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9"/>
    <w:rsid w:val="00A516AA"/>
    <w:rPr>
      <w:rFonts w:ascii="Times New Roman" w:hAnsi="Times New Roman" w:cs="Times New Roman"/>
      <w:sz w:val="24"/>
      <w:szCs w:val="24"/>
    </w:rPr>
  </w:style>
  <w:style w:type="paragraph" w:styleId="BodyText">
    <w:name w:val="Body Text"/>
    <w:basedOn w:val="Default"/>
    <w:next w:val="Default"/>
    <w:link w:val="BodyTextChar"/>
    <w:uiPriority w:val="99"/>
    <w:rsid w:val="00A318A0"/>
    <w:rPr>
      <w:color w:val="auto"/>
    </w:rPr>
  </w:style>
  <w:style w:type="character" w:customStyle="1" w:styleId="BodyTextChar">
    <w:name w:val="Body Text Char"/>
    <w:basedOn w:val="DefaultParagraphFont"/>
    <w:link w:val="BodyText"/>
    <w:uiPriority w:val="99"/>
    <w:rsid w:val="00A318A0"/>
    <w:rPr>
      <w:rFonts w:ascii="Times New Roman" w:hAnsi="Times New Roman" w:cs="Times New Roman"/>
      <w:sz w:val="24"/>
      <w:szCs w:val="24"/>
    </w:rPr>
  </w:style>
  <w:style w:type="character" w:styleId="Hyperlink">
    <w:name w:val="Hyperlink"/>
    <w:basedOn w:val="DefaultParagraphFont"/>
    <w:uiPriority w:val="99"/>
    <w:unhideWhenUsed/>
    <w:rsid w:val="00764500"/>
    <w:rPr>
      <w:color w:val="0000FF" w:themeColor="hyperlink"/>
      <w:u w:val="single"/>
    </w:rPr>
  </w:style>
  <w:style w:type="character" w:customStyle="1" w:styleId="Heading2Char">
    <w:name w:val="Heading 2 Char"/>
    <w:basedOn w:val="DefaultParagraphFont"/>
    <w:link w:val="Heading2"/>
    <w:uiPriority w:val="9"/>
    <w:semiHidden/>
    <w:rsid w:val="00841E8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41E8E"/>
    <w:pPr>
      <w:spacing w:after="15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00018"/>
    <w:rPr>
      <w:color w:val="800080" w:themeColor="followedHyperlink"/>
      <w:u w:val="single"/>
    </w:rPr>
  </w:style>
  <w:style w:type="paragraph" w:styleId="Revision">
    <w:name w:val="Revision"/>
    <w:hidden/>
    <w:uiPriority w:val="99"/>
    <w:semiHidden/>
    <w:rsid w:val="00FD0DD8"/>
    <w:pPr>
      <w:spacing w:after="0" w:line="240" w:lineRule="auto"/>
    </w:pPr>
  </w:style>
  <w:style w:type="character" w:customStyle="1" w:styleId="Heading3Char">
    <w:name w:val="Heading 3 Char"/>
    <w:basedOn w:val="DefaultParagraphFont"/>
    <w:link w:val="Heading3"/>
    <w:uiPriority w:val="9"/>
    <w:semiHidden/>
    <w:rsid w:val="008B192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E77A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A516AA"/>
    <w:pPr>
      <w:outlineLvl w:val="0"/>
    </w:pPr>
    <w:rPr>
      <w:color w:val="auto"/>
    </w:rPr>
  </w:style>
  <w:style w:type="paragraph" w:styleId="Heading2">
    <w:name w:val="heading 2"/>
    <w:basedOn w:val="Normal"/>
    <w:next w:val="Normal"/>
    <w:link w:val="Heading2Char"/>
    <w:uiPriority w:val="9"/>
    <w:semiHidden/>
    <w:unhideWhenUsed/>
    <w:qFormat/>
    <w:rsid w:val="00841E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19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E77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41C"/>
  </w:style>
  <w:style w:type="paragraph" w:styleId="Footer">
    <w:name w:val="footer"/>
    <w:basedOn w:val="Normal"/>
    <w:link w:val="FooterChar"/>
    <w:uiPriority w:val="99"/>
    <w:unhideWhenUsed/>
    <w:rsid w:val="00961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41C"/>
  </w:style>
  <w:style w:type="paragraph" w:styleId="BalloonText">
    <w:name w:val="Balloon Text"/>
    <w:basedOn w:val="Normal"/>
    <w:link w:val="BalloonTextChar"/>
    <w:uiPriority w:val="99"/>
    <w:semiHidden/>
    <w:unhideWhenUsed/>
    <w:rsid w:val="00801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553"/>
    <w:rPr>
      <w:rFonts w:ascii="Tahoma" w:hAnsi="Tahoma" w:cs="Tahoma"/>
      <w:sz w:val="16"/>
      <w:szCs w:val="16"/>
    </w:rPr>
  </w:style>
  <w:style w:type="paragraph" w:styleId="NoSpacing">
    <w:name w:val="No Spacing"/>
    <w:link w:val="NoSpacingChar"/>
    <w:uiPriority w:val="1"/>
    <w:qFormat/>
    <w:rsid w:val="00801553"/>
    <w:pPr>
      <w:spacing w:after="0" w:line="240" w:lineRule="auto"/>
    </w:pPr>
  </w:style>
  <w:style w:type="character" w:customStyle="1" w:styleId="NoSpacingChar">
    <w:name w:val="No Spacing Char"/>
    <w:basedOn w:val="DefaultParagraphFont"/>
    <w:link w:val="NoSpacing"/>
    <w:uiPriority w:val="1"/>
    <w:rsid w:val="00801553"/>
    <w:rPr>
      <w:rFonts w:eastAsiaTheme="minorEastAsia"/>
    </w:rPr>
  </w:style>
  <w:style w:type="paragraph" w:styleId="ListParagraph">
    <w:name w:val="List Paragraph"/>
    <w:basedOn w:val="Normal"/>
    <w:uiPriority w:val="34"/>
    <w:qFormat/>
    <w:rsid w:val="0084738C"/>
    <w:pPr>
      <w:ind w:left="720"/>
      <w:contextualSpacing/>
    </w:pPr>
  </w:style>
  <w:style w:type="paragraph" w:customStyle="1" w:styleId="Default">
    <w:name w:val="Default"/>
    <w:rsid w:val="00BC7A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9"/>
    <w:rsid w:val="00A516AA"/>
    <w:rPr>
      <w:rFonts w:ascii="Times New Roman" w:hAnsi="Times New Roman" w:cs="Times New Roman"/>
      <w:sz w:val="24"/>
      <w:szCs w:val="24"/>
    </w:rPr>
  </w:style>
  <w:style w:type="paragraph" w:styleId="BodyText">
    <w:name w:val="Body Text"/>
    <w:basedOn w:val="Default"/>
    <w:next w:val="Default"/>
    <w:link w:val="BodyTextChar"/>
    <w:uiPriority w:val="99"/>
    <w:rsid w:val="00A318A0"/>
    <w:rPr>
      <w:color w:val="auto"/>
    </w:rPr>
  </w:style>
  <w:style w:type="character" w:customStyle="1" w:styleId="BodyTextChar">
    <w:name w:val="Body Text Char"/>
    <w:basedOn w:val="DefaultParagraphFont"/>
    <w:link w:val="BodyText"/>
    <w:uiPriority w:val="99"/>
    <w:rsid w:val="00A318A0"/>
    <w:rPr>
      <w:rFonts w:ascii="Times New Roman" w:hAnsi="Times New Roman" w:cs="Times New Roman"/>
      <w:sz w:val="24"/>
      <w:szCs w:val="24"/>
    </w:rPr>
  </w:style>
  <w:style w:type="character" w:styleId="Hyperlink">
    <w:name w:val="Hyperlink"/>
    <w:basedOn w:val="DefaultParagraphFont"/>
    <w:uiPriority w:val="99"/>
    <w:unhideWhenUsed/>
    <w:rsid w:val="00764500"/>
    <w:rPr>
      <w:color w:val="0000FF" w:themeColor="hyperlink"/>
      <w:u w:val="single"/>
    </w:rPr>
  </w:style>
  <w:style w:type="character" w:customStyle="1" w:styleId="Heading2Char">
    <w:name w:val="Heading 2 Char"/>
    <w:basedOn w:val="DefaultParagraphFont"/>
    <w:link w:val="Heading2"/>
    <w:uiPriority w:val="9"/>
    <w:semiHidden/>
    <w:rsid w:val="00841E8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41E8E"/>
    <w:pPr>
      <w:spacing w:after="15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00018"/>
    <w:rPr>
      <w:color w:val="800080" w:themeColor="followedHyperlink"/>
      <w:u w:val="single"/>
    </w:rPr>
  </w:style>
  <w:style w:type="paragraph" w:styleId="Revision">
    <w:name w:val="Revision"/>
    <w:hidden/>
    <w:uiPriority w:val="99"/>
    <w:semiHidden/>
    <w:rsid w:val="00FD0DD8"/>
    <w:pPr>
      <w:spacing w:after="0" w:line="240" w:lineRule="auto"/>
    </w:pPr>
  </w:style>
  <w:style w:type="character" w:customStyle="1" w:styleId="Heading3Char">
    <w:name w:val="Heading 3 Char"/>
    <w:basedOn w:val="DefaultParagraphFont"/>
    <w:link w:val="Heading3"/>
    <w:uiPriority w:val="9"/>
    <w:semiHidden/>
    <w:rsid w:val="008B192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E77A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7713">
      <w:bodyDiv w:val="1"/>
      <w:marLeft w:val="0"/>
      <w:marRight w:val="0"/>
      <w:marTop w:val="0"/>
      <w:marBottom w:val="0"/>
      <w:divBdr>
        <w:top w:val="none" w:sz="0" w:space="0" w:color="auto"/>
        <w:left w:val="none" w:sz="0" w:space="0" w:color="auto"/>
        <w:bottom w:val="none" w:sz="0" w:space="0" w:color="auto"/>
        <w:right w:val="none" w:sz="0" w:space="0" w:color="auto"/>
      </w:divBdr>
      <w:divsChild>
        <w:div w:id="1334333946">
          <w:marLeft w:val="0"/>
          <w:marRight w:val="0"/>
          <w:marTop w:val="0"/>
          <w:marBottom w:val="0"/>
          <w:divBdr>
            <w:top w:val="single" w:sz="36" w:space="0" w:color="24A7A9"/>
            <w:left w:val="none" w:sz="0" w:space="0" w:color="auto"/>
            <w:bottom w:val="none" w:sz="0" w:space="0" w:color="auto"/>
            <w:right w:val="none" w:sz="0" w:space="0" w:color="auto"/>
          </w:divBdr>
          <w:divsChild>
            <w:div w:id="1462266069">
              <w:marLeft w:val="0"/>
              <w:marRight w:val="0"/>
              <w:marTop w:val="0"/>
              <w:marBottom w:val="0"/>
              <w:divBdr>
                <w:top w:val="single" w:sz="6" w:space="0" w:color="D9D9D9"/>
                <w:left w:val="single" w:sz="6" w:space="0" w:color="D9D9D9"/>
                <w:bottom w:val="single" w:sz="6" w:space="0" w:color="D9D9D9"/>
                <w:right w:val="single" w:sz="6" w:space="0" w:color="D9D9D9"/>
              </w:divBdr>
              <w:divsChild>
                <w:div w:id="1637250385">
                  <w:marLeft w:val="0"/>
                  <w:marRight w:val="0"/>
                  <w:marTop w:val="0"/>
                  <w:marBottom w:val="0"/>
                  <w:divBdr>
                    <w:top w:val="none" w:sz="0" w:space="0" w:color="auto"/>
                    <w:left w:val="none" w:sz="0" w:space="0" w:color="auto"/>
                    <w:bottom w:val="none" w:sz="0" w:space="0" w:color="auto"/>
                    <w:right w:val="none" w:sz="0" w:space="0" w:color="auto"/>
                  </w:divBdr>
                  <w:divsChild>
                    <w:div w:id="240793176">
                      <w:marLeft w:val="0"/>
                      <w:marRight w:val="0"/>
                      <w:marTop w:val="0"/>
                      <w:marBottom w:val="0"/>
                      <w:divBdr>
                        <w:top w:val="none" w:sz="0" w:space="0" w:color="auto"/>
                        <w:left w:val="none" w:sz="0" w:space="0" w:color="auto"/>
                        <w:bottom w:val="none" w:sz="0" w:space="0" w:color="auto"/>
                        <w:right w:val="none" w:sz="0" w:space="0" w:color="auto"/>
                      </w:divBdr>
                      <w:divsChild>
                        <w:div w:id="1548832160">
                          <w:marLeft w:val="0"/>
                          <w:marRight w:val="0"/>
                          <w:marTop w:val="0"/>
                          <w:marBottom w:val="0"/>
                          <w:divBdr>
                            <w:top w:val="none" w:sz="0" w:space="0" w:color="auto"/>
                            <w:left w:val="none" w:sz="0" w:space="0" w:color="auto"/>
                            <w:bottom w:val="none" w:sz="0" w:space="0" w:color="auto"/>
                            <w:right w:val="none" w:sz="0" w:space="0" w:color="auto"/>
                          </w:divBdr>
                          <w:divsChild>
                            <w:div w:id="601378650">
                              <w:marLeft w:val="0"/>
                              <w:marRight w:val="0"/>
                              <w:marTop w:val="0"/>
                              <w:marBottom w:val="0"/>
                              <w:divBdr>
                                <w:top w:val="none" w:sz="0" w:space="0" w:color="auto"/>
                                <w:left w:val="none" w:sz="0" w:space="0" w:color="auto"/>
                                <w:bottom w:val="none" w:sz="0" w:space="0" w:color="auto"/>
                                <w:right w:val="none" w:sz="0" w:space="0" w:color="auto"/>
                              </w:divBdr>
                              <w:divsChild>
                                <w:div w:id="2092386830">
                                  <w:marLeft w:val="0"/>
                                  <w:marRight w:val="0"/>
                                  <w:marTop w:val="0"/>
                                  <w:marBottom w:val="0"/>
                                  <w:divBdr>
                                    <w:top w:val="none" w:sz="0" w:space="0" w:color="auto"/>
                                    <w:left w:val="none" w:sz="0" w:space="0" w:color="auto"/>
                                    <w:bottom w:val="none" w:sz="0" w:space="0" w:color="auto"/>
                                    <w:right w:val="none" w:sz="0" w:space="0" w:color="auto"/>
                                  </w:divBdr>
                                  <w:divsChild>
                                    <w:div w:id="14527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8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fersys.org" TargetMode="External"/><Relationship Id="rId18" Type="http://schemas.openxmlformats.org/officeDocument/2006/relationships/hyperlink" Target="http://www.nmmtdpolice.org/docs/os-ow_single_perm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ap.state.nm.us" TargetMode="External"/><Relationship Id="rId7" Type="http://schemas.openxmlformats.org/officeDocument/2006/relationships/footnotes" Target="footnotes.xml"/><Relationship Id="rId12" Type="http://schemas.openxmlformats.org/officeDocument/2006/relationships/hyperlink" Target="http://www.nmprc.state.nm.us/ucr.htm" TargetMode="External"/><Relationship Id="rId17" Type="http://schemas.openxmlformats.org/officeDocument/2006/relationships/hyperlink" Target="http://www.nmprc.state.nm.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ap.state.nm.us" TargetMode="External"/><Relationship Id="rId20" Type="http://schemas.openxmlformats.org/officeDocument/2006/relationships/hyperlink" Target="https://tap.state.nm.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prc.state.nm.us/transportation/pdf/transportationrules09.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tap.state.nm.us" TargetMode="External"/><Relationship Id="rId23" Type="http://schemas.openxmlformats.org/officeDocument/2006/relationships/hyperlink" Target="https://tap.state.nm.us" TargetMode="External"/><Relationship Id="rId10" Type="http://schemas.openxmlformats.org/officeDocument/2006/relationships/hyperlink" Target="http://www.nmprc.state.nm.us/transportation/pdf/newwarrantapplication2005.pdf" TargetMode="External"/><Relationship Id="rId19" Type="http://schemas.openxmlformats.org/officeDocument/2006/relationships/hyperlink" Target="http://www.nmmtdpolice.org/docs/os-ow_multiple_permit_app.pdf" TargetMode="External"/><Relationship Id="rId4" Type="http://schemas.microsoft.com/office/2007/relationships/stylesWithEffects" Target="stylesWithEffects.xml"/><Relationship Id="rId9" Type="http://schemas.openxmlformats.org/officeDocument/2006/relationships/hyperlink" Target="https://tap.state.nm.us" TargetMode="External"/><Relationship Id="rId14" Type="http://schemas.openxmlformats.org/officeDocument/2006/relationships/hyperlink" Target="https://tap.state.nm.us/tap" TargetMode="External"/><Relationship Id="rId22" Type="http://schemas.openxmlformats.org/officeDocument/2006/relationships/hyperlink" Target="https://tap.state.nm.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2019-01-01T00:00:00</PublishDate>
  <Abstract>ew Mexico Motor Vehicle Divisio</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12529</Words>
  <Characters>71418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New Mexico International Registration Plan Manual</vt:lpstr>
    </vt:vector>
  </TitlesOfParts>
  <Company>NM Tax and Rev</Company>
  <LinksUpToDate>false</LinksUpToDate>
  <CharactersWithSpaces>83780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International Registration Plan Manual</dc:title>
  <dc:subject>Instructions to guide you in  registering  your commercial vehicle(s)</dc:subject>
  <dc:creator>Annamariep</dc:creator>
  <cp:lastModifiedBy>Gonzales, Bernadette</cp:lastModifiedBy>
  <cp:revision>2</cp:revision>
  <cp:lastPrinted>2017-01-19T20:29:00Z</cp:lastPrinted>
  <dcterms:created xsi:type="dcterms:W3CDTF">2019-02-26T21:47:00Z</dcterms:created>
  <dcterms:modified xsi:type="dcterms:W3CDTF">2019-02-26T21:47:00Z</dcterms:modified>
</cp:coreProperties>
</file>